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C041D" w:rsidRPr="004C041D">
        <w:rPr>
          <w:rFonts w:ascii="Times New Roman" w:hAnsi="Times New Roman" w:cs="Times New Roman"/>
          <w:b/>
          <w:sz w:val="28"/>
          <w:szCs w:val="28"/>
        </w:rPr>
        <w:t>63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4C041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Увеличение</w:t>
      </w:r>
      <w:r w:rsidRPr="004C041D">
        <w:rPr>
          <w:rFonts w:ascii="Times New Roman" w:hAnsi="Times New Roman" w:cs="Times New Roman"/>
          <w:b/>
          <w:sz w:val="28"/>
          <w:szCs w:val="28"/>
        </w:rPr>
        <w:t xml:space="preserve"> объема доработок базового функционала под условия Заказчика в процессе внедрения Информационной системы управления инженерными данными и подготовкой производства ПАО «НЕФАЗ» на базе КИС 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D103B">
        <w:rPr>
          <w:rFonts w:ascii="Times New Roman" w:hAnsi="Times New Roman" w:cs="Times New Roman"/>
          <w:b/>
          <w:sz w:val="28"/>
          <w:szCs w:val="28"/>
        </w:rPr>
        <w:t>Техподдержка ОМЕГА»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4C041D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10</w:t>
      </w:r>
      <w:r w:rsidR="00586D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86D86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рассмотрений</w:t>
      </w:r>
      <w:r w:rsidR="004C041D">
        <w:rPr>
          <w:rFonts w:ascii="Times New Roman" w:hAnsi="Times New Roman" w:cs="Times New Roman"/>
          <w:sz w:val="28"/>
          <w:szCs w:val="28"/>
        </w:rPr>
        <w:t xml:space="preserve"> предложений с 24.06.2019г. по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04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4C041D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43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74360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D86">
        <w:rPr>
          <w:rFonts w:ascii="Times New Roman" w:hAnsi="Times New Roman" w:cs="Times New Roman"/>
          <w:sz w:val="28"/>
          <w:szCs w:val="28"/>
        </w:rPr>
        <w:t xml:space="preserve">   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тел.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4C041D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sectPr w:rsidR="00586D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41D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ova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2017-11-17T05:29:00Z</cp:lastPrinted>
  <dcterms:created xsi:type="dcterms:W3CDTF">2019-01-28T11:39:00Z</dcterms:created>
  <dcterms:modified xsi:type="dcterms:W3CDTF">2019-07-11T11:35:00Z</dcterms:modified>
</cp:coreProperties>
</file>