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7D7E49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Default="00787270" w:rsidP="00B244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F27D2" w:rsidRDefault="00DF7A53" w:rsidP="00B24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A53">
        <w:rPr>
          <w:rFonts w:ascii="Times New Roman" w:hAnsi="Times New Roman" w:cs="Times New Roman"/>
          <w:b/>
          <w:sz w:val="28"/>
          <w:szCs w:val="28"/>
        </w:rPr>
        <w:t xml:space="preserve">Лот № 2/РЗГДпоУП «Проведение </w:t>
      </w:r>
      <w:r w:rsidR="00907459">
        <w:rPr>
          <w:rFonts w:ascii="Times New Roman" w:hAnsi="Times New Roman" w:cs="Times New Roman"/>
          <w:b/>
          <w:sz w:val="28"/>
          <w:szCs w:val="28"/>
        </w:rPr>
        <w:t xml:space="preserve">дистанционного </w:t>
      </w:r>
      <w:r w:rsidRPr="00DF7A53">
        <w:rPr>
          <w:rFonts w:ascii="Times New Roman" w:hAnsi="Times New Roman" w:cs="Times New Roman"/>
          <w:b/>
          <w:sz w:val="28"/>
          <w:szCs w:val="28"/>
        </w:rPr>
        <w:t>предрейсового медицинского осмотра для обособленного подразделения ПАО «НЕФАЗ» г. Москва»</w:t>
      </w:r>
    </w:p>
    <w:p w:rsidR="00DF7A53" w:rsidRPr="00787270" w:rsidRDefault="00DF7A53" w:rsidP="00B244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27D2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</w:t>
      </w:r>
      <w:r>
        <w:rPr>
          <w:rFonts w:ascii="Times New Roman" w:hAnsi="Times New Roman" w:cs="Times New Roman"/>
          <w:sz w:val="28"/>
          <w:szCs w:val="28"/>
        </w:rPr>
        <w:t xml:space="preserve"> закупки.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F27D2" w:rsidRPr="00787270" w:rsidRDefault="007F27D2" w:rsidP="003048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D83CDA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  <w:r w:rsidRPr="00A7385C">
        <w:rPr>
          <w:rFonts w:ascii="Times New Roman" w:hAnsi="Times New Roman" w:cs="Times New Roman"/>
          <w:sz w:val="28"/>
          <w:szCs w:val="28"/>
        </w:rPr>
        <w:t>.</w:t>
      </w:r>
      <w:r w:rsidR="002D08BD">
        <w:rPr>
          <w:rFonts w:ascii="Times New Roman" w:hAnsi="Times New Roman" w:cs="Times New Roman"/>
          <w:sz w:val="28"/>
          <w:szCs w:val="28"/>
        </w:rPr>
        <w:t>11</w:t>
      </w:r>
      <w:r w:rsidRPr="005939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2024г.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F27D2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>
        <w:rPr>
          <w:rFonts w:ascii="Times New Roman" w:hAnsi="Times New Roman" w:cs="Times New Roman"/>
          <w:sz w:val="28"/>
          <w:szCs w:val="28"/>
        </w:rPr>
        <w:t>: 30 дней.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A78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предоставление коммерческого</w:t>
      </w:r>
      <w:r w:rsidRPr="00787270">
        <w:rPr>
          <w:rFonts w:ascii="Times New Roman" w:hAnsi="Times New Roman" w:cs="Times New Roman"/>
          <w:sz w:val="28"/>
          <w:szCs w:val="28"/>
        </w:rPr>
        <w:t xml:space="preserve"> предложения в установленные сроки считается автоматическим отказом от участия.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F27D2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Адельгужина Гульнара Радифовна, </w:t>
      </w:r>
      <w:r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87270">
        <w:rPr>
          <w:rFonts w:ascii="Times New Roman" w:hAnsi="Times New Roman" w:cs="Times New Roman"/>
          <w:sz w:val="28"/>
          <w:szCs w:val="28"/>
        </w:rPr>
        <w:t>-</w:t>
      </w:r>
      <w:r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87270">
        <w:rPr>
          <w:rFonts w:ascii="Times New Roman" w:hAnsi="Times New Roman" w:cs="Times New Roman"/>
          <w:sz w:val="28"/>
          <w:szCs w:val="28"/>
        </w:rPr>
        <w:t>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Pr="005939D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up</w:t>
      </w:r>
      <w:r w:rsidRPr="006C4FC7">
        <w:rPr>
          <w:rFonts w:ascii="Times New Roman" w:hAnsi="Times New Roman" w:cs="Times New Roman"/>
          <w:sz w:val="28"/>
          <w:szCs w:val="28"/>
        </w:rPr>
        <w:t>@</w:t>
      </w:r>
      <w:r w:rsidRPr="006C4FC7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Pr="006C4FC7">
        <w:rPr>
          <w:rFonts w:ascii="Times New Roman" w:hAnsi="Times New Roman" w:cs="Times New Roman"/>
          <w:sz w:val="28"/>
          <w:szCs w:val="28"/>
        </w:rPr>
        <w:t>.</w:t>
      </w:r>
      <w:r w:rsidRPr="006C4FC7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8-(34783) 6-21-78.</w:t>
      </w:r>
    </w:p>
    <w:p w:rsidR="007F27D2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ПАО «КАМАЗ» 8(8552) 37-18-37.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6B3B" w:rsidRDefault="00CB6B3B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6B3B" w:rsidRDefault="00CB6B3B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6B3B" w:rsidRDefault="00CB6B3B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6B3B" w:rsidRDefault="00CB6B3B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CB6B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5939D9" w:rsidP="007D7E4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CB6B3B">
        <w:rPr>
          <w:rFonts w:ascii="Times New Roman" w:hAnsi="Times New Roman" w:cs="Times New Roman"/>
          <w:sz w:val="28"/>
          <w:szCs w:val="28"/>
        </w:rPr>
        <w:t>РЗГДпо</w:t>
      </w:r>
      <w:r>
        <w:rPr>
          <w:rFonts w:ascii="Times New Roman" w:hAnsi="Times New Roman" w:cs="Times New Roman"/>
          <w:sz w:val="28"/>
          <w:szCs w:val="28"/>
        </w:rPr>
        <w:t>УП</w:t>
      </w:r>
      <w:r w:rsidR="00C04AB6" w:rsidRPr="00C04AB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6B3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43A81">
        <w:rPr>
          <w:rFonts w:ascii="Times New Roman" w:hAnsi="Times New Roman" w:cs="Times New Roman"/>
          <w:sz w:val="28"/>
          <w:szCs w:val="28"/>
        </w:rPr>
        <w:t xml:space="preserve">        </w:t>
      </w:r>
      <w:r w:rsidR="0023053B">
        <w:rPr>
          <w:rFonts w:ascii="Times New Roman" w:hAnsi="Times New Roman" w:cs="Times New Roman"/>
          <w:sz w:val="28"/>
          <w:szCs w:val="28"/>
          <w:u w:val="single"/>
        </w:rPr>
        <w:t>подпись</w:t>
      </w:r>
      <w:r w:rsidR="00394AB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Адельгужина Г.Р</w:t>
      </w:r>
      <w:r w:rsidR="006C4FC7">
        <w:rPr>
          <w:rFonts w:ascii="Times New Roman" w:hAnsi="Times New Roman" w:cs="Times New Roman"/>
          <w:sz w:val="28"/>
          <w:szCs w:val="28"/>
        </w:rPr>
        <w:t>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24442" w:rsidRPr="0052630F" w:rsidRDefault="00B24442" w:rsidP="00F139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053B" w:rsidRDefault="002305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3053B" w:rsidRDefault="0023053B" w:rsidP="002305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 И ПОСТАВЩИКУ</w:t>
      </w:r>
    </w:p>
    <w:p w:rsidR="007F27D2" w:rsidRPr="0052630F" w:rsidRDefault="007F27D2" w:rsidP="007F27D2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630F">
        <w:rPr>
          <w:rFonts w:ascii="Times New Roman" w:hAnsi="Times New Roman" w:cs="Times New Roman"/>
          <w:b/>
          <w:sz w:val="24"/>
          <w:szCs w:val="24"/>
        </w:rPr>
        <w:t>Требования к предмету закупки</w:t>
      </w:r>
    </w:p>
    <w:p w:rsidR="00DF7A53" w:rsidRDefault="002D08BD" w:rsidP="007F27D2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08BD">
        <w:rPr>
          <w:rFonts w:ascii="Times New Roman" w:hAnsi="Times New Roman" w:cs="Times New Roman"/>
          <w:b/>
          <w:i/>
          <w:sz w:val="24"/>
          <w:szCs w:val="24"/>
        </w:rPr>
        <w:t>«Проведение</w:t>
      </w:r>
      <w:r w:rsidR="00907459">
        <w:rPr>
          <w:rFonts w:ascii="Times New Roman" w:hAnsi="Times New Roman" w:cs="Times New Roman"/>
          <w:b/>
          <w:i/>
          <w:sz w:val="24"/>
          <w:szCs w:val="24"/>
        </w:rPr>
        <w:t xml:space="preserve"> дистанционного</w:t>
      </w:r>
      <w:r w:rsidRPr="002D08BD">
        <w:rPr>
          <w:rFonts w:ascii="Times New Roman" w:hAnsi="Times New Roman" w:cs="Times New Roman"/>
          <w:b/>
          <w:i/>
          <w:sz w:val="24"/>
          <w:szCs w:val="24"/>
        </w:rPr>
        <w:t xml:space="preserve"> предрейсового медицинского осмотра для обособленного подразделения ПАО «НЕФАЗ» г. Москва»</w:t>
      </w:r>
    </w:p>
    <w:p w:rsidR="002D08BD" w:rsidRDefault="002D08BD" w:rsidP="007F27D2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7D2" w:rsidRPr="00A8521B" w:rsidRDefault="007F27D2" w:rsidP="007F27D2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2. </w:t>
      </w:r>
      <w:r w:rsidRPr="00A8521B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закупки: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 xml:space="preserve">В соответствии со статьей 220 ТК РФ «Медицинские осмотры некоторых категорий работников» для отдельных категорий работников могут устанавливаться обязательные предсменные (предрейсовые), послесменные (послерейсовые) медицинские осмотры. </w:t>
      </w:r>
    </w:p>
    <w:p w:rsidR="002D08BD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Согласно Федеральному закону от 10.12.95 №196 –ФЗ «О безопасности дорожного движения» работники проходят обязательные предрейсовые медицинские осмотры в течение всего времени работы лица в качестве водителя транспортного средства, за исключением водителей транспортных средств воинских частей и подразделений федеральных органов исполнительной власти и федеральных государственных органов, связанных с правоохранительной деятельностью, а также водителей, управляющих транспортными средствами, выезжающими по вызову экстренных оперативных служб.</w:t>
      </w:r>
    </w:p>
    <w:p w:rsidR="00907459" w:rsidRPr="0030487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Cs w:val="28"/>
        </w:rPr>
      </w:pPr>
      <w:r w:rsidRPr="00907459">
        <w:rPr>
          <w:rFonts w:ascii="Times New Roman" w:hAnsi="Times New Roman" w:cs="Times New Roman"/>
          <w:b/>
          <w:i/>
          <w:szCs w:val="28"/>
        </w:rPr>
        <w:t>Перечень и состав Услуг: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1 Медицинский осмотр проводится под контролем медицинского работника в режиме реального времени.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2 Для оказания у</w:t>
      </w:r>
      <w:r w:rsidR="00BC4D3A">
        <w:rPr>
          <w:rFonts w:ascii="Times New Roman" w:hAnsi="Times New Roman" w:cs="Times New Roman"/>
          <w:szCs w:val="28"/>
        </w:rPr>
        <w:t>слуг исполнитель использует свой</w:t>
      </w:r>
      <w:r w:rsidRPr="00907459">
        <w:rPr>
          <w:rFonts w:ascii="Times New Roman" w:hAnsi="Times New Roman" w:cs="Times New Roman"/>
          <w:szCs w:val="28"/>
        </w:rPr>
        <w:t xml:space="preserve"> </w:t>
      </w:r>
      <w:r w:rsidR="00BC4D3A">
        <w:rPr>
          <w:rFonts w:ascii="Times New Roman" w:hAnsi="Times New Roman" w:cs="Times New Roman"/>
          <w:szCs w:val="28"/>
        </w:rPr>
        <w:t>Комплекс</w:t>
      </w:r>
      <w:r w:rsidRPr="00BC4D3A">
        <w:rPr>
          <w:rFonts w:ascii="Times New Roman" w:hAnsi="Times New Roman" w:cs="Times New Roman"/>
          <w:szCs w:val="28"/>
        </w:rPr>
        <w:t>,</w:t>
      </w:r>
      <w:r w:rsidRPr="00907459">
        <w:rPr>
          <w:rFonts w:ascii="Times New Roman" w:hAnsi="Times New Roman" w:cs="Times New Roman"/>
          <w:szCs w:val="28"/>
        </w:rPr>
        <w:t xml:space="preserve"> инструментарий для проведения обследований и процедур. Закупка необходимых медицинских аппаратов и оборудования осуществляется за счет средств Исполнителя и входит в стоимость услуг.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 xml:space="preserve">3 Целью проведения предрейсовых медицинских осмотров водителей является выявление признаков воздействия вредных и (или) опасных производственных факторов, состояний и заболеваний, препятствующих выполнению трудовых обязанностей, в том числе алкогольного, наркотического или иного токсического опьянения и остаточных явлений такого опьянения. 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4 В случае выявления указанных признаков водители не допускаются к управлению транспортными средствами. Результаты медицинского осмотра заносятся в электронный Журнал предрейсовых медицинских осмотров.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5 Предрейсовый медицинский осмотр должен проводиться с помощью программно-аппаратного комплекса для проведения дистанционных медицинских осмотров являющимся медицинским изделием, внесённым в Реестр Росздравнадзора в соотве</w:t>
      </w:r>
      <w:r w:rsidR="00BC4D3A">
        <w:rPr>
          <w:rFonts w:ascii="Times New Roman" w:hAnsi="Times New Roman" w:cs="Times New Roman"/>
          <w:szCs w:val="28"/>
        </w:rPr>
        <w:t>тствии с 323-ФЗ</w:t>
      </w:r>
      <w:r w:rsidRPr="00907459">
        <w:rPr>
          <w:rFonts w:ascii="Times New Roman" w:hAnsi="Times New Roman" w:cs="Times New Roman"/>
          <w:szCs w:val="28"/>
        </w:rPr>
        <w:t xml:space="preserve">. 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6 Комплекс должен соответствовать следующим требованиям:</w:t>
      </w:r>
    </w:p>
    <w:p w:rsidR="00907459" w:rsidRPr="00907459" w:rsidRDefault="00907459" w:rsidP="00907459">
      <w:pPr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прошел государственную регистрацию в соответствии с Правилами государственной регистрации медицинских изделий, утвержденными постановлением Правительства Российской Федерации от 27 декабря 2012 г. N 1416 или регистрацию в соответствии с международными договорами и актами, составляющими право Евразийского экономического союза;</w:t>
      </w:r>
    </w:p>
    <w:p w:rsidR="00907459" w:rsidRPr="00907459" w:rsidRDefault="00907459" w:rsidP="00907459">
      <w:pPr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имеет функцию автоматизированной дистанционной передачи данных и (или) имеет в составе программное обеспечение и (или) иные технические средства, обеспечивающие дистанционную передачу информации о состоянии здоровья работников и дистанционный контроль состояния их здоровья, в том числе оформление медицинским работником медицинских заключений;</w:t>
      </w:r>
    </w:p>
    <w:p w:rsidR="00907459" w:rsidRPr="00907459" w:rsidRDefault="00907459" w:rsidP="00907459">
      <w:pPr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представляет единые измерительные комплексы, являющиеся средствами измерений утвержденного типа и поверенные в соответствии с требованиями Федерального закона "Об обеспечении единства измерений";</w:t>
      </w:r>
    </w:p>
    <w:p w:rsidR="00907459" w:rsidRPr="00907459" w:rsidRDefault="00907459" w:rsidP="00907459">
      <w:pPr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обладает техническими характеристиками, обеспечивающими возможность визуального осмотра медицинским работником, проводящим медицинский осмотр, работника, проходящего медицинский осмотр.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7 Проведение осмотров системой дистанционных предрейсовых медицинских осмотров включает в себя:</w:t>
      </w:r>
    </w:p>
    <w:p w:rsidR="00907459" w:rsidRPr="00907459" w:rsidRDefault="00907459" w:rsidP="00907459">
      <w:pPr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сбор жалоб, визуальный осмотр видимых кожных покровов осматриваемого, выявление наличия признаков алкогольного, наркотического или иного токсического опьянения и (или) остаточных явлений такого опьянения;</w:t>
      </w:r>
    </w:p>
    <w:p w:rsidR="00907459" w:rsidRPr="00907459" w:rsidRDefault="00907459" w:rsidP="00907459">
      <w:pPr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общая термометрия (измерение температуры тела);</w:t>
      </w:r>
    </w:p>
    <w:p w:rsidR="00907459" w:rsidRPr="00907459" w:rsidRDefault="00907459" w:rsidP="00907459">
      <w:pPr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lastRenderedPageBreak/>
        <w:t>измерение артериального давления на периферических артериях и исследование пульса;</w:t>
      </w:r>
    </w:p>
    <w:p w:rsidR="00907459" w:rsidRPr="00907459" w:rsidRDefault="00907459" w:rsidP="00907459">
      <w:pPr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количественное определение алкоголя в выдыхаемом воздухе.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8. Результаты осмотров заносятся в электронный Журнал и печатается Комплексом в виде стикера на термоленте, который забирает осматриваемый и передает своему непосредственному руководителю. Непосредственный руководитель водителя данный стикер вклеивает в бумажный журнал предрейсовых медицинских осмотров, в котором водитель расписывается о прохождении и результатах предрейсового медицинского осмотра.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9. Доставка, монтаж и настройка Комплекса для проведения дистанционного предрейсового медицинского осмотра по месту нахождения Заказчика обеспечивает Исполнитель.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 xml:space="preserve">Исполнитель обязан обеспечить техническое и сервисное сопровождение </w:t>
      </w:r>
      <w:r w:rsidR="00BC4D3A" w:rsidRPr="00BC4D3A">
        <w:rPr>
          <w:rFonts w:ascii="Times New Roman" w:hAnsi="Times New Roman" w:cs="Times New Roman"/>
          <w:szCs w:val="28"/>
        </w:rPr>
        <w:t>Комплекс</w:t>
      </w:r>
      <w:r w:rsidR="00BC4D3A">
        <w:rPr>
          <w:rFonts w:ascii="Times New Roman" w:hAnsi="Times New Roman" w:cs="Times New Roman"/>
          <w:szCs w:val="28"/>
        </w:rPr>
        <w:t>а</w:t>
      </w:r>
      <w:r w:rsidRPr="00907459">
        <w:rPr>
          <w:rFonts w:ascii="Times New Roman" w:hAnsi="Times New Roman" w:cs="Times New Roman"/>
          <w:szCs w:val="28"/>
        </w:rPr>
        <w:t xml:space="preserve">, а также поверку используемого для оказания услуг в местах проведения медицинских осмотров оборудования в соответствии с требованиями законодательства и завода-изготовителя, с целью поддержания бесперебойной работоспособности </w:t>
      </w:r>
      <w:r w:rsidR="00BC4D3A">
        <w:rPr>
          <w:rFonts w:ascii="Times New Roman" w:hAnsi="Times New Roman" w:cs="Times New Roman"/>
          <w:szCs w:val="28"/>
        </w:rPr>
        <w:t xml:space="preserve">данного </w:t>
      </w:r>
      <w:r w:rsidR="00BC4D3A" w:rsidRPr="00BC4D3A">
        <w:rPr>
          <w:rFonts w:ascii="Times New Roman" w:hAnsi="Times New Roman" w:cs="Times New Roman"/>
          <w:szCs w:val="28"/>
        </w:rPr>
        <w:t>Комплекс</w:t>
      </w:r>
      <w:r w:rsidR="00BC4D3A">
        <w:rPr>
          <w:rFonts w:ascii="Times New Roman" w:hAnsi="Times New Roman" w:cs="Times New Roman"/>
          <w:szCs w:val="28"/>
        </w:rPr>
        <w:t>а</w:t>
      </w:r>
      <w:r w:rsidR="00BC4D3A" w:rsidRPr="00BC4D3A">
        <w:rPr>
          <w:rFonts w:ascii="Times New Roman" w:hAnsi="Times New Roman" w:cs="Times New Roman"/>
          <w:szCs w:val="28"/>
        </w:rPr>
        <w:t xml:space="preserve"> </w:t>
      </w:r>
      <w:r w:rsidRPr="00907459">
        <w:rPr>
          <w:rFonts w:ascii="Times New Roman" w:hAnsi="Times New Roman" w:cs="Times New Roman"/>
          <w:szCs w:val="28"/>
        </w:rPr>
        <w:t>в течение всего срока действия контракта.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10. При проведении медицинских осмотров с использованием медицинских изделий медицинской организацией обеспечивается: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а) запись средствами видеофиксации процессов проведения идентификации личности работника и измерений, проходящего медицинский осмотр;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б) хранение не менее 30 суток информации о результатах медицинского осмотра;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в) передача сведений об оформленных в отношении водителей транспортных средств медицинских заключениях Заказчику незамедлительно;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 xml:space="preserve">г) обеспечение возможности формирования результатов предрейсового медицинского осмотра в форме электронного документа. 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11. Исполнитель обеспечивает ежедневное ведение «Журнала учета предрейсовых медицинских осмотров» на электронном носителе с учетом требований законодательства о персональных данных, в котором указывается следующая информация: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- дата и время проведения медицинского осмотра;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- фамилия, имя, отчество работника;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- пол работника;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- дата рождения работника;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- результаты исследований;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- заключение о результатах медицинских осмотров;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- электронная подпись медицинского работника с расшифровкой подписи;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 xml:space="preserve">12. В случае необходимости Исполнитель по просьбе Заказчика проводит дистанционное медосвидетельствование работников Заказчика на предмет опьянения (алкогольного, наркотического или иного токсического). 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907459">
        <w:rPr>
          <w:rFonts w:ascii="Times New Roman" w:hAnsi="Times New Roman" w:cs="Times New Roman"/>
          <w:szCs w:val="28"/>
        </w:rPr>
        <w:t>13. Исполнитель представляет Заказчику ежемесячный отчет о количестве проведенных медицинских осмотров в виде выписки из электронных журналов медицинских осмотров и акт оказанных услуг.</w:t>
      </w:r>
    </w:p>
    <w:p w:rsidR="002D08BD" w:rsidRDefault="002D08BD" w:rsidP="002D08BD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907459" w:rsidRDefault="007F27D2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</w:pPr>
      <w:r>
        <w:rPr>
          <w:rFonts w:ascii="Times New Roman" w:hAnsi="Times New Roman" w:cs="Times New Roman"/>
          <w:szCs w:val="28"/>
        </w:rPr>
        <w:t xml:space="preserve">3. </w:t>
      </w:r>
      <w:r w:rsidRPr="00A8521B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Место, условия и сроки (периоды) поставки товара, выполнения работы и оказания услуги: 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459">
        <w:rPr>
          <w:rFonts w:ascii="Times New Roman" w:hAnsi="Times New Roman" w:cs="Times New Roman"/>
          <w:sz w:val="24"/>
          <w:szCs w:val="24"/>
        </w:rPr>
        <w:t xml:space="preserve">Место выполнения работ: кабинет, расположенный на территории заказчика по адресу: г. Москва, улица Матросская Тишина, д. 15/17 с. 5. 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459">
        <w:rPr>
          <w:rFonts w:ascii="Times New Roman" w:hAnsi="Times New Roman" w:cs="Times New Roman"/>
          <w:sz w:val="24"/>
          <w:szCs w:val="24"/>
        </w:rPr>
        <w:t xml:space="preserve">Условия проведения: 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459">
        <w:rPr>
          <w:rFonts w:ascii="Times New Roman" w:hAnsi="Times New Roman" w:cs="Times New Roman"/>
          <w:sz w:val="24"/>
          <w:szCs w:val="24"/>
        </w:rPr>
        <w:t xml:space="preserve">Услуга должна оказываться под ключ: доставка </w:t>
      </w:r>
      <w:r w:rsidR="00BC4D3A" w:rsidRPr="00BC4D3A">
        <w:rPr>
          <w:rFonts w:ascii="Times New Roman" w:hAnsi="Times New Roman" w:cs="Times New Roman"/>
          <w:sz w:val="24"/>
          <w:szCs w:val="24"/>
        </w:rPr>
        <w:t xml:space="preserve">программно-аппаратного комплекса </w:t>
      </w:r>
      <w:r w:rsidR="00BC4D3A">
        <w:rPr>
          <w:rFonts w:ascii="Times New Roman" w:hAnsi="Times New Roman" w:cs="Times New Roman"/>
          <w:sz w:val="24"/>
          <w:szCs w:val="24"/>
        </w:rPr>
        <w:t xml:space="preserve">(далее Комплекс) </w:t>
      </w:r>
      <w:r w:rsidRPr="00907459">
        <w:rPr>
          <w:rFonts w:ascii="Times New Roman" w:hAnsi="Times New Roman" w:cs="Times New Roman"/>
          <w:sz w:val="24"/>
          <w:szCs w:val="24"/>
        </w:rPr>
        <w:t xml:space="preserve">до места установки, монтаж/демонтаж, расходные материалы и поверка </w:t>
      </w:r>
      <w:r w:rsidR="00BC4D3A" w:rsidRPr="00BC4D3A">
        <w:rPr>
          <w:rFonts w:ascii="Times New Roman" w:hAnsi="Times New Roman" w:cs="Times New Roman"/>
          <w:sz w:val="24"/>
          <w:szCs w:val="24"/>
        </w:rPr>
        <w:t>Комплекс</w:t>
      </w:r>
      <w:r w:rsidR="00BC4D3A">
        <w:rPr>
          <w:rFonts w:ascii="Times New Roman" w:hAnsi="Times New Roman" w:cs="Times New Roman"/>
          <w:sz w:val="24"/>
          <w:szCs w:val="24"/>
        </w:rPr>
        <w:t>а</w:t>
      </w:r>
      <w:r w:rsidRPr="00907459">
        <w:rPr>
          <w:rFonts w:ascii="Times New Roman" w:hAnsi="Times New Roman" w:cs="Times New Roman"/>
          <w:sz w:val="24"/>
          <w:szCs w:val="24"/>
        </w:rPr>
        <w:t>, обучение, техническая и сервисная поддержка-должны быть включены в стоимость услуги, иные сторонние платежи должны отсутствовать.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459">
        <w:rPr>
          <w:rFonts w:ascii="Times New Roman" w:hAnsi="Times New Roman" w:cs="Times New Roman"/>
          <w:sz w:val="24"/>
          <w:szCs w:val="24"/>
        </w:rPr>
        <w:t>Ориентировочный объем работ – Количество работников, работающих водителями транспортных средств, для проведения предрейсового медицинского осмотра ориентировочно составляет от 5 до 8 человек в смену (до 200 медосмотров в месяц). Список работников может быть скорректирован по фактическому количеству лиц, подлежащих предрейсовому медицинскому осмотру.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459">
        <w:rPr>
          <w:rFonts w:ascii="Times New Roman" w:hAnsi="Times New Roman" w:cs="Times New Roman"/>
          <w:sz w:val="24"/>
          <w:szCs w:val="24"/>
        </w:rPr>
        <w:t>Сроки выполнения работ: один календарный год</w:t>
      </w:r>
    </w:p>
    <w:p w:rsidR="007F27D2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459">
        <w:rPr>
          <w:rFonts w:ascii="Times New Roman" w:hAnsi="Times New Roman" w:cs="Times New Roman"/>
          <w:sz w:val="24"/>
          <w:szCs w:val="24"/>
        </w:rPr>
        <w:t>Время оказания услуг: Услуги оказываются ежедневно в соответствии с графиком работы (с 08-00 до 20-00), на основании Списка лиц, подлежащих предрейсовому медосмотру.</w:t>
      </w:r>
    </w:p>
    <w:p w:rsidR="00DF7A53" w:rsidRDefault="00DF7A53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07459">
        <w:rPr>
          <w:rFonts w:ascii="Times New Roman" w:hAnsi="Times New Roman" w:cs="Times New Roman"/>
          <w:b/>
          <w:i/>
          <w:sz w:val="24"/>
          <w:szCs w:val="24"/>
        </w:rPr>
        <w:t xml:space="preserve">Перечень необходимых разрешений и документов: 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459">
        <w:rPr>
          <w:rFonts w:ascii="Times New Roman" w:hAnsi="Times New Roman" w:cs="Times New Roman"/>
          <w:sz w:val="24"/>
          <w:szCs w:val="24"/>
        </w:rPr>
        <w:lastRenderedPageBreak/>
        <w:t>- наличие у Исполнителя лицензии на осуществление медицинской деятельности по проведению предрейсовых медицинских осмотров (ПМО);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459">
        <w:rPr>
          <w:rFonts w:ascii="Times New Roman" w:hAnsi="Times New Roman" w:cs="Times New Roman"/>
          <w:sz w:val="24"/>
          <w:szCs w:val="24"/>
        </w:rPr>
        <w:t xml:space="preserve">-  наличие у Исполнителя </w:t>
      </w:r>
      <w:r w:rsidR="00BC4D3A" w:rsidRPr="00BC4D3A">
        <w:rPr>
          <w:rFonts w:ascii="Times New Roman" w:hAnsi="Times New Roman" w:cs="Times New Roman"/>
          <w:sz w:val="24"/>
          <w:szCs w:val="24"/>
        </w:rPr>
        <w:t>Комплекс</w:t>
      </w:r>
      <w:r w:rsidR="00BC4D3A">
        <w:rPr>
          <w:rFonts w:ascii="Times New Roman" w:hAnsi="Times New Roman" w:cs="Times New Roman"/>
          <w:sz w:val="24"/>
          <w:szCs w:val="24"/>
        </w:rPr>
        <w:t>а</w:t>
      </w:r>
      <w:r w:rsidRPr="00907459">
        <w:rPr>
          <w:rFonts w:ascii="Times New Roman" w:hAnsi="Times New Roman" w:cs="Times New Roman"/>
          <w:sz w:val="24"/>
          <w:szCs w:val="24"/>
        </w:rPr>
        <w:t xml:space="preserve"> для исполнения Договора (подтверждающие документы: Справка о материально-технических ресурсах или договор об аренде </w:t>
      </w:r>
      <w:r w:rsidR="00BC4D3A" w:rsidRPr="00BC4D3A">
        <w:rPr>
          <w:rFonts w:ascii="Times New Roman" w:hAnsi="Times New Roman" w:cs="Times New Roman"/>
          <w:sz w:val="24"/>
          <w:szCs w:val="24"/>
        </w:rPr>
        <w:t>Комплекс</w:t>
      </w:r>
      <w:r w:rsidR="00BC4D3A">
        <w:rPr>
          <w:rFonts w:ascii="Times New Roman" w:hAnsi="Times New Roman" w:cs="Times New Roman"/>
          <w:sz w:val="24"/>
          <w:szCs w:val="24"/>
        </w:rPr>
        <w:t>а</w:t>
      </w:r>
      <w:r w:rsidRPr="00907459">
        <w:rPr>
          <w:rFonts w:ascii="Times New Roman" w:hAnsi="Times New Roman" w:cs="Times New Roman"/>
          <w:sz w:val="24"/>
          <w:szCs w:val="24"/>
        </w:rPr>
        <w:t xml:space="preserve">; регистрационное удостоверение Росздравнадзора или документ подтверждающий, что данный тип </w:t>
      </w:r>
      <w:r w:rsidR="00BC4D3A" w:rsidRPr="00BC4D3A">
        <w:rPr>
          <w:rFonts w:ascii="Times New Roman" w:hAnsi="Times New Roman" w:cs="Times New Roman"/>
          <w:sz w:val="24"/>
          <w:szCs w:val="24"/>
        </w:rPr>
        <w:t>Комплекс</w:t>
      </w:r>
      <w:r w:rsidR="00BC4D3A">
        <w:rPr>
          <w:rFonts w:ascii="Times New Roman" w:hAnsi="Times New Roman" w:cs="Times New Roman"/>
          <w:sz w:val="24"/>
          <w:szCs w:val="24"/>
        </w:rPr>
        <w:t>а</w:t>
      </w:r>
      <w:r w:rsidRPr="00907459">
        <w:rPr>
          <w:rFonts w:ascii="Times New Roman" w:hAnsi="Times New Roman" w:cs="Times New Roman"/>
          <w:sz w:val="24"/>
          <w:szCs w:val="24"/>
        </w:rPr>
        <w:t xml:space="preserve"> внесен в Реестр Росздравнадзора);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459">
        <w:rPr>
          <w:rFonts w:ascii="Times New Roman" w:hAnsi="Times New Roman" w:cs="Times New Roman"/>
          <w:sz w:val="24"/>
          <w:szCs w:val="24"/>
        </w:rPr>
        <w:t>- наличие у Исполнителя в штате медработников, проводящих дистанционный медосмотр имеющих: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459">
        <w:rPr>
          <w:rFonts w:ascii="Times New Roman" w:hAnsi="Times New Roman" w:cs="Times New Roman"/>
          <w:sz w:val="24"/>
          <w:szCs w:val="24"/>
        </w:rPr>
        <w:t>•</w:t>
      </w:r>
      <w:r w:rsidRPr="00907459">
        <w:rPr>
          <w:rFonts w:ascii="Times New Roman" w:hAnsi="Times New Roman" w:cs="Times New Roman"/>
          <w:sz w:val="24"/>
          <w:szCs w:val="24"/>
        </w:rPr>
        <w:tab/>
        <w:t>высшее или среднее профессиональное образование (подтверждается штатным расписанием, квалификационными требованиями организации, дипломами);</w:t>
      </w:r>
    </w:p>
    <w:p w:rsidR="00907459" w:rsidRP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459">
        <w:rPr>
          <w:rFonts w:ascii="Times New Roman" w:hAnsi="Times New Roman" w:cs="Times New Roman"/>
          <w:sz w:val="24"/>
          <w:szCs w:val="24"/>
        </w:rPr>
        <w:t>•</w:t>
      </w:r>
      <w:r w:rsidRPr="00907459">
        <w:rPr>
          <w:rFonts w:ascii="Times New Roman" w:hAnsi="Times New Roman" w:cs="Times New Roman"/>
          <w:sz w:val="24"/>
          <w:szCs w:val="24"/>
        </w:rPr>
        <w:tab/>
        <w:t xml:space="preserve">документ, подтверждающий прохождение ими повышения квалификации по вопросам организации и порядка проведения медицинских осмотров с использованием медицинских изделий в объеме не менее 36 часов. </w:t>
      </w:r>
    </w:p>
    <w:p w:rsidR="00907459" w:rsidRDefault="00907459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459">
        <w:rPr>
          <w:rFonts w:ascii="Times New Roman" w:hAnsi="Times New Roman" w:cs="Times New Roman"/>
          <w:sz w:val="24"/>
          <w:szCs w:val="24"/>
        </w:rPr>
        <w:t>•</w:t>
      </w:r>
      <w:r w:rsidRPr="00907459">
        <w:rPr>
          <w:rFonts w:ascii="Times New Roman" w:hAnsi="Times New Roman" w:cs="Times New Roman"/>
          <w:sz w:val="24"/>
          <w:szCs w:val="24"/>
        </w:rPr>
        <w:tab/>
        <w:t>медработник должен быть зарегистрирован в Единой государственной информационной системе в сфере здравоохранения (подтверждается выпиской из данной информационной системы).</w:t>
      </w:r>
    </w:p>
    <w:p w:rsidR="00DF7A53" w:rsidRPr="007F27D2" w:rsidRDefault="00DF7A53" w:rsidP="0090745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7459">
        <w:rPr>
          <w:rFonts w:ascii="Times New Roman" w:hAnsi="Times New Roman" w:cs="Times New Roman"/>
          <w:sz w:val="24"/>
          <w:szCs w:val="24"/>
        </w:rPr>
        <w:t>Возможность привлечения субподрядчиков: невозможно привлечение субодрядной организации</w:t>
      </w:r>
      <w:r w:rsidRPr="00DF7A53">
        <w:rPr>
          <w:rFonts w:ascii="Times New Roman" w:hAnsi="Times New Roman" w:cs="Times New Roman"/>
          <w:sz w:val="24"/>
          <w:szCs w:val="24"/>
        </w:rPr>
        <w:t>.</w:t>
      </w:r>
    </w:p>
    <w:p w:rsid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7D2" w:rsidRPr="00A8521B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4. </w:t>
      </w:r>
      <w:r w:rsidRPr="00A8521B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Порядок формирования цены предмета закупки (цена лота) (с учетом или без учета расходов на перевозку, страхование, уплату таможенных пошлин, налогов и других обязательных платежей):</w:t>
      </w:r>
    </w:p>
    <w:p w:rsidR="0023053B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A8521B">
        <w:rPr>
          <w:rFonts w:ascii="Times New Roman" w:eastAsia="Times New Roman" w:hAnsi="Times New Roman" w:cs="Times New Roman"/>
          <w:sz w:val="24"/>
          <w:szCs w:val="26"/>
          <w:lang w:eastAsia="ru-RU"/>
        </w:rPr>
        <w:t>В коммерческом предложении необходимо указать полную стоимость оказания услуг (с учетом НДС). Коммерческое предложение долж</w:t>
      </w:r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>но быть подписано руководителем</w:t>
      </w:r>
      <w:r w:rsidRPr="00A8521B">
        <w:rPr>
          <w:rFonts w:ascii="Times New Roman" w:eastAsia="Times New Roman" w:hAnsi="Times New Roman" w:cs="Times New Roman"/>
          <w:sz w:val="24"/>
          <w:szCs w:val="26"/>
          <w:lang w:eastAsia="ru-RU"/>
        </w:rPr>
        <w:t>.</w:t>
      </w:r>
    </w:p>
    <w:p w:rsidR="007F27D2" w:rsidRP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23053B" w:rsidRPr="0023053B" w:rsidRDefault="0023053B" w:rsidP="0023053B">
      <w:pPr>
        <w:numPr>
          <w:ilvl w:val="0"/>
          <w:numId w:val="3"/>
        </w:numPr>
        <w:tabs>
          <w:tab w:val="left" w:pos="1134"/>
        </w:tabs>
        <w:ind w:left="0" w:firstLine="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  <w:t>Требования к Поставщику</w:t>
      </w:r>
    </w:p>
    <w:p w:rsidR="0023053B" w:rsidRPr="0023053B" w:rsidRDefault="0023053B" w:rsidP="0023053B">
      <w:pPr>
        <w:numPr>
          <w:ilvl w:val="0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Основные требования: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правоспособность, создание и регистрация в установленном порядке;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3053B" w:rsidRPr="0023053B" w:rsidRDefault="0023053B" w:rsidP="0023053B">
      <w:pPr>
        <w:tabs>
          <w:tab w:val="left" w:pos="1134"/>
        </w:tabs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5" w:history="1"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val="en-US" w:eastAsia="ru-RU"/>
          </w:rPr>
          <w:t>www</w:t>
        </w:r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eastAsia="ru-RU"/>
          </w:rPr>
          <w:t>.</w:t>
        </w:r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val="en-US" w:eastAsia="ru-RU"/>
          </w:rPr>
          <w:t>kamaz</w:t>
        </w:r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eastAsia="ru-RU"/>
          </w:rPr>
          <w:t>.</w:t>
        </w:r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val="en-US" w:eastAsia="ru-RU"/>
          </w:rPr>
          <w:t>ru</w:t>
        </w:r>
      </w:hyperlink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  <w:lastRenderedPageBreak/>
        <w:t>2. Дополнительные требования: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23053B" w:rsidRPr="0023053B" w:rsidRDefault="0023053B" w:rsidP="0023053B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Критерии отбора поставщика:</w:t>
      </w:r>
    </w:p>
    <w:p w:rsidR="00B24442" w:rsidRPr="0023053B" w:rsidRDefault="0023053B" w:rsidP="0023053B">
      <w:pPr>
        <w:tabs>
          <w:tab w:val="left" w:pos="1134"/>
        </w:tabs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 xml:space="preserve">    -</w:t>
      </w:r>
      <w:r>
        <w:rPr>
          <w:rFonts w:ascii="Times New Roman" w:eastAsiaTheme="minorEastAsia" w:hAnsi="Times New Roman" w:cs="Times New Roman"/>
          <w:sz w:val="24"/>
          <w:szCs w:val="26"/>
          <w:lang w:eastAsia="ru-RU"/>
        </w:rPr>
        <w:t>цена</w:t>
      </w:r>
    </w:p>
    <w:sectPr w:rsidR="00B24442" w:rsidRPr="0023053B" w:rsidSect="00080653">
      <w:pgSz w:w="11906" w:h="16838"/>
      <w:pgMar w:top="113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F1376C"/>
    <w:multiLevelType w:val="hybridMultilevel"/>
    <w:tmpl w:val="F21EF0F4"/>
    <w:lvl w:ilvl="0" w:tplc="3626A1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6" w15:restartNumberingAfterBreak="0">
    <w:nsid w:val="7D3829FA"/>
    <w:multiLevelType w:val="hybridMultilevel"/>
    <w:tmpl w:val="5010E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294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653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E7F9E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1C0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639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53B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175"/>
    <w:rsid w:val="002C7279"/>
    <w:rsid w:val="002C73C1"/>
    <w:rsid w:val="002C7E8F"/>
    <w:rsid w:val="002C7EBF"/>
    <w:rsid w:val="002D0651"/>
    <w:rsid w:val="002D08BD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879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AB7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48E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9F8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9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3F9D"/>
    <w:rsid w:val="0052415A"/>
    <w:rsid w:val="0052421F"/>
    <w:rsid w:val="005247E4"/>
    <w:rsid w:val="00524D83"/>
    <w:rsid w:val="00525468"/>
    <w:rsid w:val="005254A8"/>
    <w:rsid w:val="00525DB3"/>
    <w:rsid w:val="00525DD0"/>
    <w:rsid w:val="0052630F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9D9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0A91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702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1F02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7D2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6C6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459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AF1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7BB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4BFB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47BBE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3E6E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D3A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3561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DE8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AB6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72A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B39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6B3B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A81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CDA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A53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B7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39BD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4EF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56C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866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BFD6"/>
  <w15:docId w15:val="{D4AE193A-041D-43B1-A0E7-E07AF154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9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ama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53</cp:revision>
  <cp:lastPrinted>2024-10-07T11:01:00Z</cp:lastPrinted>
  <dcterms:created xsi:type="dcterms:W3CDTF">2018-02-14T09:03:00Z</dcterms:created>
  <dcterms:modified xsi:type="dcterms:W3CDTF">2024-11-13T10:15:00Z</dcterms:modified>
</cp:coreProperties>
</file>