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E49" w:rsidRPr="007D7E49" w:rsidRDefault="007D7E49" w:rsidP="007D7E49">
      <w:pPr>
        <w:jc w:val="right"/>
        <w:rPr>
          <w:rFonts w:ascii="Times New Roman" w:hAnsi="Times New Roman" w:cs="Times New Roman"/>
          <w:sz w:val="16"/>
          <w:szCs w:val="16"/>
        </w:rPr>
      </w:pPr>
      <w:r w:rsidRPr="007D7E49">
        <w:rPr>
          <w:rFonts w:ascii="Times New Roman" w:hAnsi="Times New Roman" w:cs="Times New Roman"/>
          <w:sz w:val="16"/>
          <w:szCs w:val="16"/>
        </w:rPr>
        <w:t>Ф-08 СТО КАМАЗ 44.01</w:t>
      </w:r>
    </w:p>
    <w:p w:rsidR="00732B9F" w:rsidRDefault="00787270" w:rsidP="00B2444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7F27D2" w:rsidRDefault="00DF7A53" w:rsidP="00B244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A53">
        <w:rPr>
          <w:rFonts w:ascii="Times New Roman" w:hAnsi="Times New Roman" w:cs="Times New Roman"/>
          <w:b/>
          <w:sz w:val="28"/>
          <w:szCs w:val="28"/>
        </w:rPr>
        <w:t>Лот № 2/РЗГДпоУП «Проведение предрейсового медицинского осмотра для обособленного подразделения ПАО «НЕФАЗ» г. Москва»</w:t>
      </w:r>
    </w:p>
    <w:p w:rsidR="00DF7A53" w:rsidRPr="00787270" w:rsidRDefault="00DF7A53" w:rsidP="00B244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F27D2" w:rsidRDefault="007F27D2" w:rsidP="007F27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«НЕФАЗ», именуемый в дальнейшем Организатор закупки, приглашает Вас принять участие в конкурентной процедуре</w:t>
      </w:r>
      <w:r>
        <w:rPr>
          <w:rFonts w:ascii="Times New Roman" w:hAnsi="Times New Roman" w:cs="Times New Roman"/>
          <w:sz w:val="28"/>
          <w:szCs w:val="28"/>
        </w:rPr>
        <w:t xml:space="preserve"> закупки.</w:t>
      </w:r>
    </w:p>
    <w:p w:rsidR="007F27D2" w:rsidRPr="00787270" w:rsidRDefault="007F27D2" w:rsidP="007F27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закупки.</w:t>
      </w:r>
    </w:p>
    <w:p w:rsidR="007F27D2" w:rsidRPr="00787270" w:rsidRDefault="007F27D2" w:rsidP="0030487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304879">
        <w:rPr>
          <w:rFonts w:ascii="Times New Roman" w:hAnsi="Times New Roman" w:cs="Times New Roman"/>
          <w:sz w:val="28"/>
          <w:szCs w:val="28"/>
        </w:rPr>
        <w:t>18</w:t>
      </w:r>
      <w:r w:rsidRPr="00A7385C">
        <w:rPr>
          <w:rFonts w:ascii="Times New Roman" w:hAnsi="Times New Roman" w:cs="Times New Roman"/>
          <w:sz w:val="28"/>
          <w:szCs w:val="28"/>
        </w:rPr>
        <w:t>.</w:t>
      </w:r>
      <w:r w:rsidR="00304879">
        <w:rPr>
          <w:rFonts w:ascii="Times New Roman" w:hAnsi="Times New Roman" w:cs="Times New Roman"/>
          <w:sz w:val="28"/>
          <w:szCs w:val="28"/>
        </w:rPr>
        <w:t>10</w:t>
      </w:r>
      <w:r w:rsidRPr="005939D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2024г. 23:59ч.</w:t>
      </w:r>
      <w:r w:rsidRPr="00787270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F27D2" w:rsidRDefault="007F27D2" w:rsidP="007F27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>
        <w:rPr>
          <w:rFonts w:ascii="Times New Roman" w:hAnsi="Times New Roman" w:cs="Times New Roman"/>
          <w:sz w:val="28"/>
          <w:szCs w:val="28"/>
        </w:rPr>
        <w:t>: 30 дней.</w:t>
      </w:r>
    </w:p>
    <w:p w:rsidR="007F27D2" w:rsidRPr="00787270" w:rsidRDefault="007F27D2" w:rsidP="007F27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4A78"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попозиционно.</w:t>
      </w:r>
    </w:p>
    <w:p w:rsidR="007F27D2" w:rsidRPr="00787270" w:rsidRDefault="007F27D2" w:rsidP="007F27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предоставление коммерческого</w:t>
      </w:r>
      <w:r w:rsidRPr="00787270">
        <w:rPr>
          <w:rFonts w:ascii="Times New Roman" w:hAnsi="Times New Roman" w:cs="Times New Roman"/>
          <w:sz w:val="28"/>
          <w:szCs w:val="28"/>
        </w:rPr>
        <w:t xml:space="preserve"> предложения в установленные сроки считается автоматическим отказом от участия.</w:t>
      </w:r>
    </w:p>
    <w:p w:rsidR="007F27D2" w:rsidRPr="00787270" w:rsidRDefault="007F27D2" w:rsidP="007F27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</w:t>
      </w:r>
      <w:r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F27D2" w:rsidRPr="00787270" w:rsidRDefault="007F27D2" w:rsidP="007F27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F27D2" w:rsidRDefault="007F27D2" w:rsidP="007F27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Адельгужина Гульнара Радифовна, </w:t>
      </w:r>
      <w:r w:rsidRPr="0078727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87270">
        <w:rPr>
          <w:rFonts w:ascii="Times New Roman" w:hAnsi="Times New Roman" w:cs="Times New Roman"/>
          <w:sz w:val="28"/>
          <w:szCs w:val="28"/>
        </w:rPr>
        <w:t>-</w:t>
      </w:r>
      <w:r w:rsidRPr="0078727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787270">
        <w:rPr>
          <w:rFonts w:ascii="Times New Roman" w:hAnsi="Times New Roman" w:cs="Times New Roman"/>
          <w:sz w:val="28"/>
          <w:szCs w:val="28"/>
        </w:rPr>
        <w:t>: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zakupki</w:t>
      </w:r>
      <w:r w:rsidRPr="005939D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up</w:t>
      </w:r>
      <w:r w:rsidRPr="006C4FC7">
        <w:rPr>
          <w:rFonts w:ascii="Times New Roman" w:hAnsi="Times New Roman" w:cs="Times New Roman"/>
          <w:sz w:val="28"/>
          <w:szCs w:val="28"/>
        </w:rPr>
        <w:t>@</w:t>
      </w:r>
      <w:r w:rsidRPr="006C4FC7">
        <w:rPr>
          <w:rFonts w:ascii="Times New Roman" w:hAnsi="Times New Roman" w:cs="Times New Roman"/>
          <w:sz w:val="28"/>
          <w:szCs w:val="28"/>
          <w:lang w:val="en-US"/>
        </w:rPr>
        <w:t>nefaz</w:t>
      </w:r>
      <w:r w:rsidRPr="006C4FC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C4FC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, 8-(34783) 6-21-78.</w:t>
      </w:r>
    </w:p>
    <w:p w:rsidR="007F27D2" w:rsidRDefault="007F27D2" w:rsidP="007F27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ПАО «КАМАЗ» 8(8552) 37-18-37.</w:t>
      </w:r>
    </w:p>
    <w:p w:rsidR="007F27D2" w:rsidRPr="00787270" w:rsidRDefault="007F27D2" w:rsidP="007F27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6B3B" w:rsidRDefault="00CB6B3B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6B3B" w:rsidRDefault="00CB6B3B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6B3B" w:rsidRDefault="00CB6B3B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6B3B" w:rsidRDefault="00CB6B3B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CB6B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5939D9" w:rsidP="007D7E4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CB6B3B">
        <w:rPr>
          <w:rFonts w:ascii="Times New Roman" w:hAnsi="Times New Roman" w:cs="Times New Roman"/>
          <w:sz w:val="28"/>
          <w:szCs w:val="28"/>
        </w:rPr>
        <w:t>РЗГДпо</w:t>
      </w:r>
      <w:r>
        <w:rPr>
          <w:rFonts w:ascii="Times New Roman" w:hAnsi="Times New Roman" w:cs="Times New Roman"/>
          <w:sz w:val="28"/>
          <w:szCs w:val="28"/>
        </w:rPr>
        <w:t>УП</w:t>
      </w:r>
      <w:r w:rsidR="00C04AB6" w:rsidRPr="00C04AB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B6B3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43A81">
        <w:rPr>
          <w:rFonts w:ascii="Times New Roman" w:hAnsi="Times New Roman" w:cs="Times New Roman"/>
          <w:sz w:val="28"/>
          <w:szCs w:val="28"/>
        </w:rPr>
        <w:t xml:space="preserve">        </w:t>
      </w:r>
      <w:r w:rsidR="0023053B">
        <w:rPr>
          <w:rFonts w:ascii="Times New Roman" w:hAnsi="Times New Roman" w:cs="Times New Roman"/>
          <w:sz w:val="28"/>
          <w:szCs w:val="28"/>
          <w:u w:val="single"/>
        </w:rPr>
        <w:t>подпись</w:t>
      </w:r>
      <w:r w:rsidR="00394AB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Адельгужина Г.Р</w:t>
      </w:r>
      <w:r w:rsidR="006C4FC7">
        <w:rPr>
          <w:rFonts w:ascii="Times New Roman" w:hAnsi="Times New Roman" w:cs="Times New Roman"/>
          <w:sz w:val="28"/>
          <w:szCs w:val="28"/>
        </w:rPr>
        <w:t>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B24442" w:rsidRPr="0052630F" w:rsidRDefault="00B24442" w:rsidP="00F139B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3053B" w:rsidRDefault="002305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3053B" w:rsidRDefault="0023053B" w:rsidP="002305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ТРЕБОВАНИЯ К ПРЕДМЕТУ ЗАКУПКИ И ПОСТАВЩИКУ</w:t>
      </w:r>
    </w:p>
    <w:p w:rsidR="007F27D2" w:rsidRPr="0052630F" w:rsidRDefault="007F27D2" w:rsidP="007F27D2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630F">
        <w:rPr>
          <w:rFonts w:ascii="Times New Roman" w:hAnsi="Times New Roman" w:cs="Times New Roman"/>
          <w:b/>
          <w:sz w:val="24"/>
          <w:szCs w:val="24"/>
        </w:rPr>
        <w:t>Требования к предмету закупки</w:t>
      </w:r>
    </w:p>
    <w:p w:rsidR="007F27D2" w:rsidRDefault="00DF7A53" w:rsidP="007F27D2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F7A53">
        <w:rPr>
          <w:rFonts w:ascii="Times New Roman" w:hAnsi="Times New Roman" w:cs="Times New Roman"/>
          <w:b/>
          <w:i/>
          <w:sz w:val="24"/>
          <w:szCs w:val="24"/>
        </w:rPr>
        <w:t>Проведение предрейсового медицинского осмотра</w:t>
      </w:r>
    </w:p>
    <w:p w:rsidR="00DF7A53" w:rsidRDefault="00DF7A53" w:rsidP="007F27D2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7D2" w:rsidRPr="00A8521B" w:rsidRDefault="007F27D2" w:rsidP="007F27D2">
      <w:pPr>
        <w:tabs>
          <w:tab w:val="left" w:pos="709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  <w:t xml:space="preserve">2. </w:t>
      </w:r>
      <w:r w:rsidRPr="00A8521B"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закупки:</w:t>
      </w:r>
    </w:p>
    <w:p w:rsidR="00304879" w:rsidRPr="00304879" w:rsidRDefault="00304879" w:rsidP="0030487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304879">
        <w:rPr>
          <w:rFonts w:ascii="Times New Roman" w:hAnsi="Times New Roman" w:cs="Times New Roman"/>
          <w:szCs w:val="28"/>
        </w:rPr>
        <w:t xml:space="preserve">В соответствии со статьей 220 ТК РФ «Медицинские осмотры некоторых категорий работников» для отдельных категорий работников могут устанавливаться обязательные </w:t>
      </w:r>
      <w:proofErr w:type="spellStart"/>
      <w:r w:rsidRPr="00304879">
        <w:rPr>
          <w:rFonts w:ascii="Times New Roman" w:hAnsi="Times New Roman" w:cs="Times New Roman"/>
          <w:szCs w:val="28"/>
        </w:rPr>
        <w:t>предсменные</w:t>
      </w:r>
      <w:proofErr w:type="spellEnd"/>
      <w:r w:rsidRPr="00304879">
        <w:rPr>
          <w:rFonts w:ascii="Times New Roman" w:hAnsi="Times New Roman" w:cs="Times New Roman"/>
          <w:szCs w:val="28"/>
        </w:rPr>
        <w:t xml:space="preserve"> (предрейсовые), </w:t>
      </w:r>
      <w:proofErr w:type="spellStart"/>
      <w:r w:rsidRPr="00304879">
        <w:rPr>
          <w:rFonts w:ascii="Times New Roman" w:hAnsi="Times New Roman" w:cs="Times New Roman"/>
          <w:szCs w:val="28"/>
        </w:rPr>
        <w:t>послесменные</w:t>
      </w:r>
      <w:proofErr w:type="spellEnd"/>
      <w:r w:rsidRPr="00304879">
        <w:rPr>
          <w:rFonts w:ascii="Times New Roman" w:hAnsi="Times New Roman" w:cs="Times New Roman"/>
          <w:szCs w:val="28"/>
        </w:rPr>
        <w:t xml:space="preserve"> (</w:t>
      </w:r>
      <w:proofErr w:type="spellStart"/>
      <w:r w:rsidRPr="00304879">
        <w:rPr>
          <w:rFonts w:ascii="Times New Roman" w:hAnsi="Times New Roman" w:cs="Times New Roman"/>
          <w:szCs w:val="28"/>
        </w:rPr>
        <w:t>послерейсовые</w:t>
      </w:r>
      <w:proofErr w:type="spellEnd"/>
      <w:r w:rsidRPr="00304879">
        <w:rPr>
          <w:rFonts w:ascii="Times New Roman" w:hAnsi="Times New Roman" w:cs="Times New Roman"/>
          <w:szCs w:val="28"/>
        </w:rPr>
        <w:t xml:space="preserve">) медицинские осмотры. </w:t>
      </w:r>
    </w:p>
    <w:p w:rsidR="00304879" w:rsidRPr="00304879" w:rsidRDefault="00304879" w:rsidP="0030487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304879">
        <w:rPr>
          <w:rFonts w:ascii="Times New Roman" w:hAnsi="Times New Roman" w:cs="Times New Roman"/>
          <w:szCs w:val="28"/>
        </w:rPr>
        <w:t>Согласно Федеральному закону от 10.12.95 №196 –ФЗ «О безопасности дорожного движения» работники проходят обязательные предрейсовые медицинские осмотры в течение всего времени работы лица в качестве водителя транспортного средства, за исключением водителей, управляющих транспортными средствами, выезжающими по вызову экстренных оперативных служб.</w:t>
      </w:r>
    </w:p>
    <w:p w:rsidR="00304879" w:rsidRPr="00304879" w:rsidRDefault="00304879" w:rsidP="0030487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proofErr w:type="spellStart"/>
      <w:r w:rsidRPr="00304879">
        <w:rPr>
          <w:rFonts w:ascii="Times New Roman" w:hAnsi="Times New Roman" w:cs="Times New Roman"/>
          <w:szCs w:val="28"/>
        </w:rPr>
        <w:t>Предсменные</w:t>
      </w:r>
      <w:proofErr w:type="spellEnd"/>
      <w:r w:rsidRPr="00304879">
        <w:rPr>
          <w:rFonts w:ascii="Times New Roman" w:hAnsi="Times New Roman" w:cs="Times New Roman"/>
          <w:szCs w:val="28"/>
        </w:rPr>
        <w:t>, предрейсовые медицинские осмотры проводятся в следующем объеме:</w:t>
      </w:r>
    </w:p>
    <w:p w:rsidR="00304879" w:rsidRPr="00304879" w:rsidRDefault="00304879" w:rsidP="0030487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304879">
        <w:rPr>
          <w:rFonts w:ascii="Times New Roman" w:hAnsi="Times New Roman" w:cs="Times New Roman"/>
          <w:szCs w:val="28"/>
        </w:rPr>
        <w:t>1) сбор жалоб, визуальный осмотр, общая термометрия, измерение артериального давления на периферических артериях, исследование пульса;</w:t>
      </w:r>
    </w:p>
    <w:p w:rsidR="00304879" w:rsidRPr="00304879" w:rsidRDefault="00304879" w:rsidP="0030487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304879">
        <w:rPr>
          <w:rFonts w:ascii="Times New Roman" w:hAnsi="Times New Roman" w:cs="Times New Roman"/>
          <w:szCs w:val="28"/>
        </w:rPr>
        <w:t>2) выявление признаков опьянения (алкогольного, наркотического или иного токсического), остаточных явлений опьянений, включая проведение лабораторных и инструментальных исследований - количественного определения алкоголя в выдыхаемом воздухе;</w:t>
      </w:r>
    </w:p>
    <w:p w:rsidR="00304879" w:rsidRPr="00304879" w:rsidRDefault="00304879" w:rsidP="0030487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304879">
        <w:rPr>
          <w:rFonts w:ascii="Times New Roman" w:hAnsi="Times New Roman" w:cs="Times New Roman"/>
          <w:szCs w:val="28"/>
        </w:rPr>
        <w:t>В случае регистрации у работника отклонения величины артериального давления или частоты пульса проводится повторное исследование (не более двух раз с интервалом не менее 20 минут).</w:t>
      </w:r>
    </w:p>
    <w:p w:rsidR="00304879" w:rsidRPr="00304879" w:rsidRDefault="00304879" w:rsidP="0030487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304879">
        <w:rPr>
          <w:rFonts w:ascii="Times New Roman" w:hAnsi="Times New Roman" w:cs="Times New Roman"/>
          <w:szCs w:val="28"/>
        </w:rPr>
        <w:t>По результатам прохождения предсменного</w:t>
      </w:r>
      <w:bookmarkStart w:id="0" w:name="_GoBack"/>
      <w:bookmarkEnd w:id="0"/>
      <w:r w:rsidRPr="00304879">
        <w:rPr>
          <w:rFonts w:ascii="Times New Roman" w:hAnsi="Times New Roman" w:cs="Times New Roman"/>
          <w:szCs w:val="28"/>
        </w:rPr>
        <w:t>, предрейсового медицинского осмотра медицинским работником выносится заключение о:</w:t>
      </w:r>
    </w:p>
    <w:p w:rsidR="00304879" w:rsidRPr="00304879" w:rsidRDefault="00304879" w:rsidP="0030487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304879">
        <w:rPr>
          <w:rFonts w:ascii="Times New Roman" w:hAnsi="Times New Roman" w:cs="Times New Roman"/>
          <w:szCs w:val="28"/>
        </w:rPr>
        <w:t>1) наличии признаков воздействия вредных и (или) опасных производственных факторов, состояний и заболеваний, препятствующих выполнению трудовых обязанностей, в том числе алкогольного, наркотического или иного токсического опьянения и остаточных явлений такого опьянения (с указанием этих признаков);</w:t>
      </w:r>
    </w:p>
    <w:p w:rsidR="00304879" w:rsidRPr="00304879" w:rsidRDefault="00304879" w:rsidP="0030487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304879">
        <w:rPr>
          <w:rFonts w:ascii="Times New Roman" w:hAnsi="Times New Roman" w:cs="Times New Roman"/>
          <w:szCs w:val="28"/>
        </w:rPr>
        <w:t>2) отсутствии признаков воздействия вредных и (или) опасных производственных факторов, состояний и заболеваний, препятствующих выполнению трудовых обязанностей, в том числе алкогольного, наркотического или иного токсического опьянения и остаточных явлений такого опьянения.</w:t>
      </w:r>
    </w:p>
    <w:p w:rsidR="00304879" w:rsidRPr="00304879" w:rsidRDefault="00304879" w:rsidP="0030487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304879">
        <w:rPr>
          <w:rFonts w:ascii="Times New Roman" w:hAnsi="Times New Roman" w:cs="Times New Roman"/>
          <w:szCs w:val="28"/>
        </w:rPr>
        <w:t xml:space="preserve">По результатам проведенных дистанционных предсменных, предрейсовых медицинских осмотров выдается </w:t>
      </w:r>
      <w:proofErr w:type="spellStart"/>
      <w:r w:rsidRPr="00304879">
        <w:rPr>
          <w:rFonts w:ascii="Times New Roman" w:hAnsi="Times New Roman" w:cs="Times New Roman"/>
          <w:szCs w:val="28"/>
        </w:rPr>
        <w:t>стикер</w:t>
      </w:r>
      <w:proofErr w:type="spellEnd"/>
      <w:r w:rsidRPr="00304879">
        <w:rPr>
          <w:rFonts w:ascii="Times New Roman" w:hAnsi="Times New Roman" w:cs="Times New Roman"/>
          <w:szCs w:val="28"/>
        </w:rPr>
        <w:t xml:space="preserve"> с отметкой медика, который вклеивается в Журнал регистрации предрейсовых, предсменных медицинских осмотров.</w:t>
      </w:r>
    </w:p>
    <w:p w:rsidR="007F27D2" w:rsidRDefault="00304879" w:rsidP="0030487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304879">
        <w:rPr>
          <w:rFonts w:ascii="Times New Roman" w:hAnsi="Times New Roman" w:cs="Times New Roman"/>
          <w:szCs w:val="28"/>
        </w:rPr>
        <w:t>Журнал ведется на бумажном носителе, страницы которого должны быть прошнурованы, пронумерованы, скреплены печатью организации, и (или) на электронном носителе с учетом требований законодательства о персональных данных и обязательной возможностью распечатки страницы. В случае ведения Журналов в электронном виде внесённые в них сведения заверяются усиленной квалифицированной электронной подписью.</w:t>
      </w:r>
    </w:p>
    <w:p w:rsidR="00304879" w:rsidRDefault="007F27D2" w:rsidP="00DF7A53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Cs w:val="28"/>
        </w:rPr>
        <w:t xml:space="preserve">3. </w:t>
      </w:r>
      <w:r w:rsidRPr="00A8521B"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  <w:t xml:space="preserve">Место, условия и сроки (периоды) поставки товара, выполнения работы и оказания услуги: </w:t>
      </w:r>
      <w:r w:rsidR="00304879" w:rsidRPr="00304879">
        <w:rPr>
          <w:rFonts w:ascii="Times New Roman" w:hAnsi="Times New Roman" w:cs="Times New Roman"/>
          <w:sz w:val="24"/>
          <w:szCs w:val="24"/>
        </w:rPr>
        <w:t>Количество работников, работающих водителями транспортных средств, для проведения предрейсового медицинского осмотра ориентировочно составляет от 5 до 8 человек. Список работников может быть скорректирован по фактическому количеству лиц, подлежащих предрейсовому медицинскому осмотру.</w:t>
      </w:r>
    </w:p>
    <w:p w:rsidR="00DF7A53" w:rsidRDefault="00DF7A53" w:rsidP="00DF7A53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7A53">
        <w:rPr>
          <w:rFonts w:ascii="Times New Roman" w:hAnsi="Times New Roman" w:cs="Times New Roman"/>
          <w:sz w:val="24"/>
          <w:szCs w:val="24"/>
        </w:rPr>
        <w:t>Услуги оказываются ежедневно в соответствии с графиком работы на основании Списка лиц, подлежащих предрейсовому медосмотру.</w:t>
      </w:r>
    </w:p>
    <w:p w:rsidR="00304879" w:rsidRPr="00304879" w:rsidRDefault="007F27D2" w:rsidP="0030487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F27D2">
        <w:rPr>
          <w:rFonts w:ascii="Times New Roman" w:hAnsi="Times New Roman" w:cs="Times New Roman"/>
          <w:sz w:val="24"/>
          <w:szCs w:val="24"/>
        </w:rPr>
        <w:t xml:space="preserve">Место оказания услуги: </w:t>
      </w:r>
      <w:r w:rsidR="00304879" w:rsidRPr="00304879">
        <w:rPr>
          <w:rFonts w:ascii="Times New Roman" w:hAnsi="Times New Roman" w:cs="Times New Roman"/>
          <w:sz w:val="24"/>
          <w:szCs w:val="24"/>
        </w:rPr>
        <w:t xml:space="preserve">кабинет, расположенный на территории заказчика по адресу: г. Москва, улица Матросская Тишина, д. 15/17 с. 5. </w:t>
      </w:r>
    </w:p>
    <w:p w:rsidR="007F27D2" w:rsidRPr="00DF7A53" w:rsidRDefault="00304879" w:rsidP="00304879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4879">
        <w:rPr>
          <w:rFonts w:ascii="Times New Roman" w:hAnsi="Times New Roman" w:cs="Times New Roman"/>
          <w:sz w:val="24"/>
          <w:szCs w:val="24"/>
        </w:rPr>
        <w:t>Условия проведения: дистанционно, путем установки в помещении Заказчика одного медкомплекса (аренда)</w:t>
      </w:r>
    </w:p>
    <w:p w:rsidR="007F27D2" w:rsidRDefault="007F27D2" w:rsidP="007F27D2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F27D2">
        <w:rPr>
          <w:rFonts w:ascii="Times New Roman" w:hAnsi="Times New Roman" w:cs="Times New Roman"/>
          <w:sz w:val="24"/>
          <w:szCs w:val="24"/>
        </w:rPr>
        <w:t xml:space="preserve">Срок выполнения работ – </w:t>
      </w:r>
      <w:r w:rsidR="00304879">
        <w:rPr>
          <w:rFonts w:ascii="Times New Roman" w:hAnsi="Times New Roman" w:cs="Times New Roman"/>
          <w:sz w:val="24"/>
          <w:szCs w:val="24"/>
        </w:rPr>
        <w:t>один календарный год</w:t>
      </w:r>
    </w:p>
    <w:p w:rsidR="00DF7A53" w:rsidRDefault="00DF7A53" w:rsidP="007F27D2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F7A53" w:rsidRPr="00DF7A53" w:rsidRDefault="00DF7A53" w:rsidP="00DF7A53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F7A53">
        <w:rPr>
          <w:rFonts w:ascii="Times New Roman" w:hAnsi="Times New Roman" w:cs="Times New Roman"/>
          <w:b/>
          <w:i/>
          <w:sz w:val="24"/>
          <w:szCs w:val="24"/>
        </w:rPr>
        <w:t xml:space="preserve">Перечень необходимых разрешений и документов: </w:t>
      </w:r>
    </w:p>
    <w:p w:rsidR="00DF7A53" w:rsidRDefault="00304879" w:rsidP="00DF7A53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лицензия </w:t>
      </w:r>
      <w:r w:rsidR="00DF7A53" w:rsidRPr="00DF7A53">
        <w:rPr>
          <w:rFonts w:ascii="Times New Roman" w:hAnsi="Times New Roman" w:cs="Times New Roman"/>
          <w:sz w:val="24"/>
          <w:szCs w:val="24"/>
        </w:rPr>
        <w:t>на осуществление медицинской деятельности, в том числе: проведение предрейсовых медицинских осмотров (ПМО).</w:t>
      </w:r>
    </w:p>
    <w:p w:rsidR="00304879" w:rsidRDefault="00304879" w:rsidP="00DF7A53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04879">
        <w:rPr>
          <w:rFonts w:ascii="Times New Roman" w:hAnsi="Times New Roman" w:cs="Times New Roman"/>
          <w:sz w:val="24"/>
          <w:szCs w:val="24"/>
        </w:rPr>
        <w:t>- ПАК должен быть зарегистрирован в государственном реестре</w:t>
      </w:r>
    </w:p>
    <w:p w:rsidR="00DF7A53" w:rsidRPr="007F27D2" w:rsidRDefault="00DF7A53" w:rsidP="00DF7A53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F7A53">
        <w:rPr>
          <w:rFonts w:ascii="Times New Roman" w:hAnsi="Times New Roman" w:cs="Times New Roman"/>
          <w:sz w:val="24"/>
          <w:szCs w:val="24"/>
        </w:rPr>
        <w:t xml:space="preserve">Возможность привлечения субподрядчиков: невозможно привлечение </w:t>
      </w:r>
      <w:proofErr w:type="spellStart"/>
      <w:r w:rsidRPr="00DF7A53">
        <w:rPr>
          <w:rFonts w:ascii="Times New Roman" w:hAnsi="Times New Roman" w:cs="Times New Roman"/>
          <w:sz w:val="24"/>
          <w:szCs w:val="24"/>
        </w:rPr>
        <w:t>субодрядной</w:t>
      </w:r>
      <w:proofErr w:type="spellEnd"/>
      <w:r w:rsidRPr="00DF7A53">
        <w:rPr>
          <w:rFonts w:ascii="Times New Roman" w:hAnsi="Times New Roman" w:cs="Times New Roman"/>
          <w:sz w:val="24"/>
          <w:szCs w:val="24"/>
        </w:rPr>
        <w:t xml:space="preserve"> организации.</w:t>
      </w:r>
    </w:p>
    <w:p w:rsidR="007F27D2" w:rsidRDefault="007F27D2" w:rsidP="007F27D2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F27D2" w:rsidRPr="00A8521B" w:rsidRDefault="007F27D2" w:rsidP="007F27D2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  <w:t xml:space="preserve">4. </w:t>
      </w:r>
      <w:r w:rsidRPr="00A8521B">
        <w:rPr>
          <w:rFonts w:ascii="Times New Roman" w:eastAsia="Times New Roman" w:hAnsi="Times New Roman" w:cs="Times New Roman"/>
          <w:b/>
          <w:i/>
          <w:sz w:val="24"/>
          <w:szCs w:val="26"/>
          <w:lang w:eastAsia="ru-RU"/>
        </w:rPr>
        <w:t>Порядок формирования цены предмета закупки (цена лота) (с учетом или без учета расходов на перевозку, страхование, уплату таможенных пошлин, налогов и других обязательных платежей):</w:t>
      </w:r>
    </w:p>
    <w:p w:rsidR="0023053B" w:rsidRDefault="007F27D2" w:rsidP="007F27D2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A8521B">
        <w:rPr>
          <w:rFonts w:ascii="Times New Roman" w:eastAsia="Times New Roman" w:hAnsi="Times New Roman" w:cs="Times New Roman"/>
          <w:sz w:val="24"/>
          <w:szCs w:val="26"/>
          <w:lang w:eastAsia="ru-RU"/>
        </w:rPr>
        <w:t>В коммерческом предложении необходимо указать полную стоимость оказания услуг (с учетом НДС). Коммерческое предложение долж</w:t>
      </w:r>
      <w:r>
        <w:rPr>
          <w:rFonts w:ascii="Times New Roman" w:eastAsia="Times New Roman" w:hAnsi="Times New Roman" w:cs="Times New Roman"/>
          <w:sz w:val="24"/>
          <w:szCs w:val="26"/>
          <w:lang w:eastAsia="ru-RU"/>
        </w:rPr>
        <w:t>но быть подписано руководителем</w:t>
      </w:r>
      <w:r w:rsidRPr="00A8521B">
        <w:rPr>
          <w:rFonts w:ascii="Times New Roman" w:eastAsia="Times New Roman" w:hAnsi="Times New Roman" w:cs="Times New Roman"/>
          <w:sz w:val="24"/>
          <w:szCs w:val="26"/>
          <w:lang w:eastAsia="ru-RU"/>
        </w:rPr>
        <w:t>.</w:t>
      </w:r>
    </w:p>
    <w:p w:rsidR="007F27D2" w:rsidRPr="007F27D2" w:rsidRDefault="007F27D2" w:rsidP="007F27D2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:rsidR="0023053B" w:rsidRPr="0023053B" w:rsidRDefault="0023053B" w:rsidP="0023053B">
      <w:pPr>
        <w:numPr>
          <w:ilvl w:val="0"/>
          <w:numId w:val="3"/>
        </w:numPr>
        <w:tabs>
          <w:tab w:val="left" w:pos="1134"/>
        </w:tabs>
        <w:ind w:left="0" w:firstLine="0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b/>
          <w:sz w:val="24"/>
          <w:szCs w:val="26"/>
          <w:lang w:eastAsia="ru-RU"/>
        </w:rPr>
        <w:t>Требования к Поставщику</w:t>
      </w:r>
    </w:p>
    <w:p w:rsidR="0023053B" w:rsidRPr="0023053B" w:rsidRDefault="0023053B" w:rsidP="0023053B">
      <w:pPr>
        <w:numPr>
          <w:ilvl w:val="0"/>
          <w:numId w:val="4"/>
        </w:numPr>
        <w:tabs>
          <w:tab w:val="left" w:pos="1134"/>
        </w:tabs>
        <w:spacing w:after="0"/>
        <w:ind w:left="0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Основные требования: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● правоспособность, создание и регистрация в установленном порядке;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 xml:space="preserve">● </w:t>
      </w:r>
      <w:proofErr w:type="spellStart"/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непроведение</w:t>
      </w:r>
      <w:proofErr w:type="spellEnd"/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●</w:t>
      </w:r>
      <w:proofErr w:type="spellStart"/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неприостановление</w:t>
      </w:r>
      <w:proofErr w:type="spellEnd"/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●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●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23053B" w:rsidRPr="0023053B" w:rsidRDefault="0023053B" w:rsidP="0023053B">
      <w:pPr>
        <w:tabs>
          <w:tab w:val="left" w:pos="1134"/>
        </w:tabs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 xml:space="preserve">● регистрация в качестве участника закупки путем заполнения анкеты потенциального поставщика на сайте ПАО «КАМАЗ» </w:t>
      </w:r>
      <w:hyperlink r:id="rId5" w:history="1">
        <w:r w:rsidRPr="0023053B">
          <w:rPr>
            <w:rFonts w:ascii="Times New Roman" w:eastAsiaTheme="minorEastAsia" w:hAnsi="Times New Roman" w:cs="Times New Roman"/>
            <w:color w:val="0000FF" w:themeColor="hyperlink"/>
            <w:sz w:val="24"/>
            <w:szCs w:val="26"/>
            <w:u w:val="single"/>
            <w:lang w:val="en-US" w:eastAsia="ru-RU"/>
          </w:rPr>
          <w:t>www</w:t>
        </w:r>
        <w:r w:rsidRPr="0023053B">
          <w:rPr>
            <w:rFonts w:ascii="Times New Roman" w:eastAsiaTheme="minorEastAsia" w:hAnsi="Times New Roman" w:cs="Times New Roman"/>
            <w:color w:val="0000FF" w:themeColor="hyperlink"/>
            <w:sz w:val="24"/>
            <w:szCs w:val="26"/>
            <w:u w:val="single"/>
            <w:lang w:eastAsia="ru-RU"/>
          </w:rPr>
          <w:t>.</w:t>
        </w:r>
        <w:proofErr w:type="spellStart"/>
        <w:r w:rsidRPr="0023053B">
          <w:rPr>
            <w:rFonts w:ascii="Times New Roman" w:eastAsiaTheme="minorEastAsia" w:hAnsi="Times New Roman" w:cs="Times New Roman"/>
            <w:color w:val="0000FF" w:themeColor="hyperlink"/>
            <w:sz w:val="24"/>
            <w:szCs w:val="26"/>
            <w:u w:val="single"/>
            <w:lang w:val="en-US" w:eastAsia="ru-RU"/>
          </w:rPr>
          <w:t>kamaz</w:t>
        </w:r>
        <w:proofErr w:type="spellEnd"/>
        <w:r w:rsidRPr="0023053B">
          <w:rPr>
            <w:rFonts w:ascii="Times New Roman" w:eastAsiaTheme="minorEastAsia" w:hAnsi="Times New Roman" w:cs="Times New Roman"/>
            <w:color w:val="0000FF" w:themeColor="hyperlink"/>
            <w:sz w:val="24"/>
            <w:szCs w:val="26"/>
            <w:u w:val="single"/>
            <w:lang w:eastAsia="ru-RU"/>
          </w:rPr>
          <w:t>.</w:t>
        </w:r>
        <w:proofErr w:type="spellStart"/>
        <w:r w:rsidRPr="0023053B">
          <w:rPr>
            <w:rFonts w:ascii="Times New Roman" w:eastAsiaTheme="minorEastAsia" w:hAnsi="Times New Roman" w:cs="Times New Roman"/>
            <w:color w:val="0000FF" w:themeColor="hyperlink"/>
            <w:sz w:val="24"/>
            <w:szCs w:val="26"/>
            <w:u w:val="single"/>
            <w:lang w:val="en-US" w:eastAsia="ru-RU"/>
          </w:rPr>
          <w:t>ru</w:t>
        </w:r>
        <w:proofErr w:type="spellEnd"/>
      </w:hyperlink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 xml:space="preserve">, в разделе «Поставщику», либо регистрация на ЭТП (если закупка осуществляется на ЭТП), либо путем направления анкеты на электронный адрес, указанный в извещении об открытии закупки. 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b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b/>
          <w:sz w:val="24"/>
          <w:szCs w:val="26"/>
          <w:lang w:eastAsia="ru-RU"/>
        </w:rPr>
        <w:t>2. Дополнительные требования: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изготовителя, кроме того, допускается статус: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- официальный системный партнер, разработчик интеллектуальных решений – при закупке оборудования, при условии предоставления документа о партнерстве/разработке;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- партнер/покупатель – при закупке не транзитных норм товара, либо единичных норм, либо товара, снятого с производства, (например, для РЭН, не серийной поставки) при условии предоставления копий договоров купли-продажи и изготовителем.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lastRenderedPageBreak/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23053B" w:rsidRPr="0023053B" w:rsidRDefault="0023053B" w:rsidP="0023053B">
      <w:pPr>
        <w:tabs>
          <w:tab w:val="left" w:pos="1134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23053B" w:rsidRPr="0023053B" w:rsidRDefault="0023053B" w:rsidP="0023053B">
      <w:pPr>
        <w:spacing w:after="0"/>
        <w:contextualSpacing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>● Критерии отбора поставщика:</w:t>
      </w:r>
    </w:p>
    <w:p w:rsidR="00B24442" w:rsidRPr="0023053B" w:rsidRDefault="0023053B" w:rsidP="0023053B">
      <w:pPr>
        <w:tabs>
          <w:tab w:val="left" w:pos="1134"/>
        </w:tabs>
        <w:spacing w:after="0"/>
        <w:contextualSpacing/>
        <w:jc w:val="both"/>
        <w:rPr>
          <w:rFonts w:ascii="Times New Roman" w:eastAsiaTheme="minorEastAsia" w:hAnsi="Times New Roman" w:cs="Times New Roman"/>
          <w:sz w:val="24"/>
          <w:szCs w:val="26"/>
          <w:lang w:eastAsia="ru-RU"/>
        </w:rPr>
      </w:pPr>
      <w:r w:rsidRPr="0023053B">
        <w:rPr>
          <w:rFonts w:ascii="Times New Roman" w:eastAsiaTheme="minorEastAsia" w:hAnsi="Times New Roman" w:cs="Times New Roman"/>
          <w:sz w:val="24"/>
          <w:szCs w:val="26"/>
          <w:lang w:eastAsia="ru-RU"/>
        </w:rPr>
        <w:t xml:space="preserve">    -</w:t>
      </w:r>
      <w:r>
        <w:rPr>
          <w:rFonts w:ascii="Times New Roman" w:eastAsiaTheme="minorEastAsia" w:hAnsi="Times New Roman" w:cs="Times New Roman"/>
          <w:sz w:val="24"/>
          <w:szCs w:val="26"/>
          <w:lang w:eastAsia="ru-RU"/>
        </w:rPr>
        <w:t>цена</w:t>
      </w:r>
    </w:p>
    <w:sectPr w:rsidR="00B24442" w:rsidRPr="0023053B" w:rsidSect="00080653">
      <w:pgSz w:w="11906" w:h="16838"/>
      <w:pgMar w:top="1134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04F6542"/>
    <w:multiLevelType w:val="multilevel"/>
    <w:tmpl w:val="67F0CD50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93" w:hanging="2160"/>
      </w:pPr>
      <w:rPr>
        <w:rFonts w:hint="default"/>
      </w:rPr>
    </w:lvl>
  </w:abstractNum>
  <w:abstractNum w:abstractNumId="5" w15:restartNumberingAfterBreak="0">
    <w:nsid w:val="7D3829FA"/>
    <w:multiLevelType w:val="hybridMultilevel"/>
    <w:tmpl w:val="5010E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653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E7F9E"/>
    <w:rsid w:val="000F03B0"/>
    <w:rsid w:val="000F061F"/>
    <w:rsid w:val="000F08DE"/>
    <w:rsid w:val="000F09B4"/>
    <w:rsid w:val="000F0A9E"/>
    <w:rsid w:val="000F0DA0"/>
    <w:rsid w:val="000F11C5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1C0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639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53B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175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879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AB7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48E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9F8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664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9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3F9D"/>
    <w:rsid w:val="0052415A"/>
    <w:rsid w:val="0052421F"/>
    <w:rsid w:val="005247E4"/>
    <w:rsid w:val="00524D83"/>
    <w:rsid w:val="00525468"/>
    <w:rsid w:val="005254A8"/>
    <w:rsid w:val="00525DB3"/>
    <w:rsid w:val="00525DD0"/>
    <w:rsid w:val="0052630F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9D9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0A91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702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4FC7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1F02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7D2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7F0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6C6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AF1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46F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4BFB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47BBE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85C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3E6E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442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3561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DE8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AB6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72A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82D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B39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6B3B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C59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A81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A53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B7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39BD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4EF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56C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866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3EB7C"/>
  <w15:docId w15:val="{D4AE193A-041D-43B1-A0E7-E07AF1542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B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67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amaz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1451</Words>
  <Characters>8273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parfenova.kop</dc:creator>
  <cp:lastModifiedBy>Адельгужина Гульнара Радифовна</cp:lastModifiedBy>
  <cp:revision>44</cp:revision>
  <cp:lastPrinted>2024-10-07T11:01:00Z</cp:lastPrinted>
  <dcterms:created xsi:type="dcterms:W3CDTF">2018-02-14T09:03:00Z</dcterms:created>
  <dcterms:modified xsi:type="dcterms:W3CDTF">2024-10-07T11:02:00Z</dcterms:modified>
</cp:coreProperties>
</file>