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9F" w:rsidRPr="00506ABA" w:rsidRDefault="0064449F" w:rsidP="00887F25">
      <w:pPr>
        <w:jc w:val="center"/>
        <w:rPr>
          <w:b/>
          <w:sz w:val="28"/>
          <w:szCs w:val="28"/>
        </w:rPr>
      </w:pP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ОПИСЬ</w:t>
      </w:r>
    </w:p>
    <w:p w:rsidR="00887F25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sz w:val="28"/>
          <w:szCs w:val="28"/>
        </w:rPr>
        <w:t>материалов</w:t>
      </w:r>
      <w:r w:rsidRPr="00D77E4F">
        <w:rPr>
          <w:b/>
          <w:bCs/>
          <w:color w:val="000000"/>
          <w:sz w:val="28"/>
          <w:szCs w:val="28"/>
        </w:rPr>
        <w:t>, предоставляемых акционерам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>при подготовке к проведению годового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 xml:space="preserve">Общего собрания акционеров </w:t>
      </w:r>
    </w:p>
    <w:p w:rsidR="00887F25" w:rsidRPr="00D77E4F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bCs/>
          <w:color w:val="000000"/>
          <w:sz w:val="28"/>
          <w:szCs w:val="28"/>
        </w:rPr>
        <w:t>ПАО «НЕФАЗ» 2</w:t>
      </w:r>
      <w:r w:rsidR="005F673D">
        <w:rPr>
          <w:b/>
          <w:bCs/>
          <w:color w:val="000000"/>
          <w:sz w:val="28"/>
          <w:szCs w:val="28"/>
        </w:rPr>
        <w:t>6</w:t>
      </w:r>
      <w:r w:rsidRPr="00D77E4F">
        <w:rPr>
          <w:b/>
          <w:bCs/>
          <w:color w:val="000000"/>
          <w:sz w:val="28"/>
          <w:szCs w:val="28"/>
        </w:rPr>
        <w:t>.0</w:t>
      </w:r>
      <w:r w:rsidR="005F673D">
        <w:rPr>
          <w:b/>
          <w:bCs/>
          <w:color w:val="000000"/>
          <w:sz w:val="28"/>
          <w:szCs w:val="28"/>
        </w:rPr>
        <w:t>5</w:t>
      </w:r>
      <w:bookmarkStart w:id="0" w:name="_GoBack"/>
      <w:bookmarkEnd w:id="0"/>
      <w:r w:rsidRPr="00D77E4F">
        <w:rPr>
          <w:b/>
          <w:bCs/>
          <w:color w:val="000000"/>
          <w:sz w:val="28"/>
          <w:szCs w:val="28"/>
        </w:rPr>
        <w:t>.20</w:t>
      </w:r>
      <w:r w:rsidR="00D60E26">
        <w:rPr>
          <w:b/>
          <w:bCs/>
          <w:color w:val="000000"/>
          <w:sz w:val="28"/>
          <w:szCs w:val="28"/>
        </w:rPr>
        <w:t>2</w:t>
      </w:r>
      <w:r w:rsidR="00506ABA">
        <w:rPr>
          <w:b/>
          <w:bCs/>
          <w:color w:val="000000"/>
          <w:sz w:val="28"/>
          <w:szCs w:val="28"/>
        </w:rPr>
        <w:t>1</w:t>
      </w: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887F25" w:rsidRPr="00A54789" w:rsidTr="0064449F">
        <w:tc>
          <w:tcPr>
            <w:tcW w:w="704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1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</w:p>
        </w:tc>
        <w:tc>
          <w:tcPr>
            <w:tcW w:w="8641" w:type="dxa"/>
          </w:tcPr>
          <w:p w:rsidR="00887F25" w:rsidRPr="003E0B2D" w:rsidRDefault="00887F25" w:rsidP="00F43A3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Сообщение акционерам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о проведении годового Общего собрания акционеров Публичного акционерного общества «НЕФАЗ»</w:t>
            </w:r>
          </w:p>
          <w:p w:rsidR="00887F25" w:rsidRPr="003E0B2D" w:rsidRDefault="00887F25" w:rsidP="00F43A3E">
            <w:pPr>
              <w:pStyle w:val="2"/>
              <w:jc w:val="both"/>
              <w:rPr>
                <w:rFonts w:asciiTheme="majorHAnsi" w:hAnsiTheme="majorHAnsi" w:cs="Times New Roman"/>
                <w:b w:val="0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b w:val="0"/>
                <w:sz w:val="26"/>
                <w:szCs w:val="26"/>
              </w:rPr>
              <w:t>(ПАО «НЕФАЗ»)</w:t>
            </w:r>
            <w:r>
              <w:rPr>
                <w:rFonts w:asciiTheme="majorHAnsi" w:hAnsiTheme="majorHAnsi"/>
                <w:b w:val="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2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Повестка дня годового Общего собрания акционеров ПАО «НЕФАЗ», созываемого 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6 мая 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20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1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3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spacing w:line="288" w:lineRule="auto"/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Формулировки решений по вопросам повестки дня годового Общего собрания акционеров ПАО «НЕФАЗ», созываемого 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26 мая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202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1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4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Рекомендации Совета директоров ПАО «НЕФАЗ» по вопросам повестки дня годового Общего собрания акционеров ПАО «НЕФАЗ», созываемого 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 xml:space="preserve">26 мая 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>202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года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5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Заключение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Ревизионной комиссии ПАО «НЕФАЗ» по итогам проверки достоверности данных, содержащихся в годовой бухгалтерской (финансовой) отчетности ПАО «НЕФАЗ» за 20</w:t>
            </w:r>
            <w:r w:rsidR="00506ABA">
              <w:rPr>
                <w:rFonts w:asciiTheme="majorHAnsi" w:hAnsiTheme="majorHAnsi" w:cs="Times New Roman"/>
                <w:bCs/>
                <w:sz w:val="26"/>
                <w:szCs w:val="26"/>
              </w:rPr>
              <w:t>20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год, в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годовом отчете ПАО «НЕФАЗ» за 20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20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 xml:space="preserve">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</w:t>
            </w:r>
            <w:r w:rsidR="00D60E26">
              <w:rPr>
                <w:rFonts w:asciiTheme="majorHAnsi" w:hAnsiTheme="majorHAnsi" w:cs="Times New Roman"/>
                <w:bCs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val="en-US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Сведения о кандидатах в Совет директоров ПАО «НЕФАЗ» и информация о наличии либо отсутствии письменного согласия кандидатов, выдвинутых для избрания в Совет директоров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7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Сведения о кандидатах в Ревизионную комиссию</w:t>
            </w: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ПАО «НЕФАЗ» и информация о наличии либо отсутствии письменного согласия кандидатов, выдвинутых для избрания в Ревизионную комиссию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8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Информация об акционерных соглашениях, заключенных в течении года до даты проведения годового Общего собрания акционеров </w:t>
            </w:r>
          </w:p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ПАО «НЕФАЗ»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0F337D" w:rsidRPr="00A54789" w:rsidTr="0064449F">
        <w:trPr>
          <w:trHeight w:val="545"/>
        </w:trPr>
        <w:tc>
          <w:tcPr>
            <w:tcW w:w="704" w:type="dxa"/>
          </w:tcPr>
          <w:p w:rsidR="000F337D" w:rsidRPr="003E0B2D" w:rsidRDefault="000F337D" w:rsidP="000F337D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9</w:t>
            </w:r>
          </w:p>
        </w:tc>
        <w:tc>
          <w:tcPr>
            <w:tcW w:w="8641" w:type="dxa"/>
          </w:tcPr>
          <w:p w:rsidR="000F337D" w:rsidRPr="003E0B2D" w:rsidRDefault="000F337D" w:rsidP="00506AB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sz w:val="26"/>
                <w:szCs w:val="26"/>
              </w:rPr>
              <w:t>Сведения о кандидате в аудиторы для проведения аудита бухгалтерской (финансовой) отчетности за 2</w:t>
            </w:r>
            <w:r w:rsidR="00D60E26">
              <w:rPr>
                <w:rFonts w:asciiTheme="majorHAnsi" w:hAnsiTheme="majorHAnsi"/>
                <w:sz w:val="26"/>
                <w:szCs w:val="26"/>
              </w:rPr>
              <w:t>02</w:t>
            </w:r>
            <w:r w:rsidR="00506ABA">
              <w:rPr>
                <w:rFonts w:asciiTheme="majorHAnsi" w:hAnsiTheme="majorHAnsi"/>
                <w:sz w:val="26"/>
                <w:szCs w:val="26"/>
              </w:rPr>
              <w:t>1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 год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10</w:t>
            </w:r>
          </w:p>
        </w:tc>
        <w:tc>
          <w:tcPr>
            <w:tcW w:w="8641" w:type="dxa"/>
          </w:tcPr>
          <w:p w:rsidR="0064449F" w:rsidRPr="005B5C06" w:rsidRDefault="005B5C06" w:rsidP="005B5C06">
            <w:pPr>
              <w:jc w:val="both"/>
              <w:rPr>
                <w:rFonts w:ascii="Cambria Math" w:hAnsi="Cambria Math"/>
                <w:sz w:val="26"/>
                <w:szCs w:val="26"/>
              </w:rPr>
            </w:pPr>
            <w:r w:rsidRPr="005B5C06">
              <w:rPr>
                <w:rFonts w:ascii="Cambria Math" w:hAnsi="Cambria Math"/>
                <w:sz w:val="26"/>
                <w:szCs w:val="26"/>
              </w:rPr>
              <w:t xml:space="preserve">Экстраординарные сделки 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1</w:t>
            </w:r>
          </w:p>
        </w:tc>
        <w:tc>
          <w:tcPr>
            <w:tcW w:w="8641" w:type="dxa"/>
          </w:tcPr>
          <w:p w:rsidR="0064449F" w:rsidRPr="004823FA" w:rsidRDefault="00911336" w:rsidP="00506ABA">
            <w:pPr>
              <w:jc w:val="both"/>
              <w:rPr>
                <w:rFonts w:ascii="Cambria Math" w:hAnsi="Cambria Math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Годовой отчет за 2020</w:t>
            </w:r>
            <w:r w:rsidR="0064449F"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="0064449F"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1</w:t>
            </w:r>
            <w:r w:rsidR="0064449F"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 w:rsidR="0064449F"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2</w:t>
            </w:r>
          </w:p>
        </w:tc>
        <w:tc>
          <w:tcPr>
            <w:tcW w:w="8641" w:type="dxa"/>
          </w:tcPr>
          <w:p w:rsidR="0064449F" w:rsidRPr="003E0B2D" w:rsidRDefault="0064449F" w:rsidP="00506ABA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Годовая бухгалтерская (финансовая) отчетность за 20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20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2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3</w:t>
            </w:r>
          </w:p>
        </w:tc>
        <w:tc>
          <w:tcPr>
            <w:tcW w:w="8641" w:type="dxa"/>
          </w:tcPr>
          <w:p w:rsidR="0064449F" w:rsidRPr="003E0B2D" w:rsidRDefault="0064449F" w:rsidP="00506ABA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Аудиторское заключение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3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</w:tbl>
    <w:p w:rsidR="00887F25" w:rsidRDefault="00887F25" w:rsidP="00887F25"/>
    <w:p w:rsidR="00506ABA" w:rsidRDefault="00506ABA" w:rsidP="00887F25"/>
    <w:p w:rsidR="00506ABA" w:rsidRDefault="00506ABA" w:rsidP="00887F25"/>
    <w:p w:rsidR="00506ABA" w:rsidRDefault="00506ABA" w:rsidP="00887F25"/>
    <w:p w:rsidR="00506ABA" w:rsidRPr="00A54789" w:rsidRDefault="00506ABA" w:rsidP="00887F25"/>
    <w:p w:rsidR="00887F25" w:rsidRDefault="00887F25" w:rsidP="00F43A3E">
      <w:pPr>
        <w:jc w:val="center"/>
        <w:rPr>
          <w:rFonts w:asciiTheme="majorHAnsi" w:hAnsiTheme="majorHAnsi"/>
          <w:b/>
          <w:bCs/>
          <w:sz w:val="26"/>
          <w:szCs w:val="26"/>
        </w:rPr>
      </w:pPr>
    </w:p>
    <w:p w:rsidR="0064449F" w:rsidRPr="0064449F" w:rsidRDefault="009A6778" w:rsidP="008A18B3">
      <w:pPr>
        <w:pStyle w:val="a5"/>
        <w:numPr>
          <w:ilvl w:val="0"/>
          <w:numId w:val="14"/>
        </w:numPr>
        <w:spacing w:line="288" w:lineRule="auto"/>
        <w:jc w:val="center"/>
        <w:rPr>
          <w:rFonts w:ascii="Cambria Math" w:hAnsi="Cambria Math"/>
          <w:sz w:val="26"/>
          <w:szCs w:val="26"/>
        </w:rPr>
      </w:pPr>
      <w:r w:rsidRPr="0064449F">
        <w:rPr>
          <w:rFonts w:ascii="Cambria Math" w:hAnsi="Cambria Math"/>
          <w:b/>
          <w:bCs/>
          <w:sz w:val="26"/>
          <w:szCs w:val="26"/>
        </w:rPr>
        <w:lastRenderedPageBreak/>
        <w:t xml:space="preserve">Сообщение акционерам 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о проведении </w:t>
      </w:r>
      <w:r w:rsidR="00182A33" w:rsidRPr="0064449F">
        <w:rPr>
          <w:rFonts w:ascii="Cambria Math" w:hAnsi="Cambria Math"/>
          <w:b/>
          <w:sz w:val="26"/>
          <w:szCs w:val="26"/>
        </w:rPr>
        <w:t>годового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</w:t>
      </w:r>
      <w:r w:rsidR="00445100" w:rsidRPr="0064449F">
        <w:rPr>
          <w:rFonts w:ascii="Cambria Math" w:hAnsi="Cambria Math"/>
          <w:b/>
          <w:sz w:val="26"/>
          <w:szCs w:val="26"/>
        </w:rPr>
        <w:t>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бщего собрания акционеров </w:t>
      </w:r>
      <w:r w:rsidR="00445100" w:rsidRPr="0064449F">
        <w:rPr>
          <w:rFonts w:ascii="Cambria Math" w:hAnsi="Cambria Math"/>
          <w:b/>
          <w:sz w:val="26"/>
          <w:szCs w:val="26"/>
        </w:rPr>
        <w:t>Публи</w:t>
      </w:r>
      <w:r w:rsidR="00A93395" w:rsidRPr="0064449F">
        <w:rPr>
          <w:rFonts w:ascii="Cambria Math" w:hAnsi="Cambria Math"/>
          <w:b/>
          <w:sz w:val="26"/>
          <w:szCs w:val="26"/>
        </w:rPr>
        <w:t>ч</w:t>
      </w:r>
      <w:r w:rsidR="00445100" w:rsidRPr="0064449F">
        <w:rPr>
          <w:rFonts w:ascii="Cambria Math" w:hAnsi="Cambria Math"/>
          <w:b/>
          <w:sz w:val="26"/>
          <w:szCs w:val="26"/>
        </w:rPr>
        <w:t>ного акционерного общества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«</w:t>
      </w:r>
      <w:r w:rsidR="005F2383" w:rsidRPr="0064449F">
        <w:rPr>
          <w:rFonts w:ascii="Cambria Math" w:hAnsi="Cambria Math"/>
          <w:b/>
          <w:sz w:val="26"/>
          <w:szCs w:val="26"/>
        </w:rPr>
        <w:t>НЕФАЗ</w:t>
      </w:r>
      <w:r w:rsidR="00441604" w:rsidRPr="0064449F">
        <w:rPr>
          <w:rFonts w:ascii="Cambria Math" w:hAnsi="Cambria Math"/>
          <w:b/>
          <w:sz w:val="26"/>
          <w:szCs w:val="26"/>
        </w:rPr>
        <w:t>»</w:t>
      </w:r>
      <w:r w:rsidR="00351040" w:rsidRPr="0064449F">
        <w:rPr>
          <w:rFonts w:ascii="Cambria Math" w:hAnsi="Cambria Math"/>
          <w:b/>
          <w:sz w:val="26"/>
          <w:szCs w:val="26"/>
        </w:rPr>
        <w:t xml:space="preserve"> </w:t>
      </w:r>
      <w:r w:rsidR="0064449F" w:rsidRPr="0064449F">
        <w:rPr>
          <w:rFonts w:ascii="Cambria Math" w:hAnsi="Cambria Math"/>
          <w:b/>
          <w:sz w:val="26"/>
          <w:szCs w:val="26"/>
        </w:rPr>
        <w:t xml:space="preserve">(ПАО «НЕФАЗ») </w:t>
      </w:r>
    </w:p>
    <w:p w:rsidR="00441604" w:rsidRPr="0064449F" w:rsidRDefault="00506ABA" w:rsidP="0064449F">
      <w:pPr>
        <w:pStyle w:val="a5"/>
        <w:spacing w:line="288" w:lineRule="auto"/>
        <w:jc w:val="center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 xml:space="preserve">26 мая </w:t>
      </w:r>
      <w:r w:rsidR="0064449F" w:rsidRPr="0064449F">
        <w:rPr>
          <w:rFonts w:ascii="Cambria Math" w:hAnsi="Cambria Math"/>
          <w:b/>
          <w:sz w:val="26"/>
          <w:szCs w:val="26"/>
        </w:rPr>
        <w:t>202</w:t>
      </w:r>
      <w:r>
        <w:rPr>
          <w:rFonts w:ascii="Cambria Math" w:hAnsi="Cambria Math"/>
          <w:b/>
          <w:sz w:val="26"/>
          <w:szCs w:val="26"/>
        </w:rPr>
        <w:t>1</w:t>
      </w:r>
      <w:r w:rsidR="0064449F" w:rsidRPr="0064449F">
        <w:rPr>
          <w:rFonts w:ascii="Cambria Math" w:hAnsi="Cambria Math"/>
          <w:b/>
          <w:sz w:val="26"/>
          <w:szCs w:val="26"/>
        </w:rPr>
        <w:t xml:space="preserve"> года</w:t>
      </w:r>
      <w:r w:rsidR="0064449F">
        <w:rPr>
          <w:rFonts w:ascii="Cambria Math" w:hAnsi="Cambria Math"/>
          <w:b/>
          <w:sz w:val="26"/>
          <w:szCs w:val="26"/>
        </w:rPr>
        <w:t xml:space="preserve"> </w:t>
      </w:r>
      <w:r w:rsidR="00351040" w:rsidRPr="0064449F">
        <w:rPr>
          <w:rFonts w:ascii="Cambria Math" w:hAnsi="Cambria Math"/>
          <w:b/>
          <w:sz w:val="26"/>
          <w:szCs w:val="26"/>
        </w:rPr>
        <w:t>в форме заочного голосования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Вид Общего собрания акционеров эмитента:</w:t>
      </w:r>
      <w:r w:rsidRPr="00134BAD">
        <w:rPr>
          <w:rFonts w:ascii="Cambria Math" w:hAnsi="Cambria Math"/>
          <w:b/>
          <w:sz w:val="26"/>
          <w:szCs w:val="26"/>
        </w:rPr>
        <w:t xml:space="preserve"> годовое.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Форма проведения Общего собрания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заочное голосование.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проведения Общего собрания акционеров ПАО «НЕФАЗ»: </w:t>
      </w:r>
      <w:r w:rsidRPr="00134BAD">
        <w:rPr>
          <w:rFonts w:ascii="Cambria Math" w:hAnsi="Cambria Math"/>
          <w:b/>
          <w:sz w:val="26"/>
          <w:szCs w:val="26"/>
        </w:rPr>
        <w:t>2</w:t>
      </w:r>
      <w:r w:rsidR="00506ABA">
        <w:rPr>
          <w:rFonts w:ascii="Cambria Math" w:hAnsi="Cambria Math"/>
          <w:b/>
          <w:sz w:val="26"/>
          <w:szCs w:val="26"/>
        </w:rPr>
        <w:t xml:space="preserve">6 мая </w:t>
      </w:r>
      <w:r w:rsidRPr="00134BAD">
        <w:rPr>
          <w:rFonts w:ascii="Cambria Math" w:hAnsi="Cambria Math"/>
          <w:b/>
          <w:sz w:val="26"/>
          <w:szCs w:val="26"/>
        </w:rPr>
        <w:t>202</w:t>
      </w:r>
      <w:r w:rsidR="00506ABA">
        <w:rPr>
          <w:rFonts w:ascii="Cambria Math" w:hAnsi="Cambria Math"/>
          <w:b/>
          <w:sz w:val="26"/>
          <w:szCs w:val="26"/>
        </w:rPr>
        <w:t>1</w:t>
      </w:r>
      <w:r w:rsidRPr="00134BAD">
        <w:rPr>
          <w:rFonts w:ascii="Cambria Math" w:hAnsi="Cambria Math"/>
          <w:b/>
          <w:sz w:val="26"/>
          <w:szCs w:val="26"/>
        </w:rPr>
        <w:t xml:space="preserve"> года.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Почтовый адрес для направления (сдачи) заполненных бюллетеней для голосования:</w:t>
      </w:r>
      <w:smartTag w:uri="urn:schemas-microsoft-com:office:smarttags" w:element="metricconverter">
        <w:smartTagPr>
          <w:attr w:name="ProductID" w:val="450030, г"/>
        </w:smartTagPr>
        <w:r w:rsidRPr="00134BAD">
          <w:rPr>
            <w:rFonts w:ascii="Cambria Math" w:hAnsi="Cambria Math"/>
            <w:sz w:val="26"/>
            <w:szCs w:val="26"/>
          </w:rPr>
          <w:t xml:space="preserve"> 450030, город </w:t>
        </w:r>
      </w:smartTag>
      <w:r w:rsidRPr="00134BAD">
        <w:rPr>
          <w:rFonts w:ascii="Cambria Math" w:hAnsi="Cambria Math"/>
          <w:sz w:val="26"/>
          <w:szCs w:val="26"/>
        </w:rPr>
        <w:t>Уфа, Индустриальное шоссе, дом 119, Уфимский филиал Акционерного общества «Регистраторское общество «СТАТУС».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ab/>
        <w:t>Дата окончания приема бюллетеней для голосования: Определить</w:t>
      </w:r>
      <w:r w:rsidRPr="00134BAD">
        <w:rPr>
          <w:rFonts w:ascii="Cambria Math" w:hAnsi="Cambria Math"/>
          <w:b/>
          <w:sz w:val="26"/>
          <w:szCs w:val="26"/>
        </w:rPr>
        <w:t xml:space="preserve"> </w:t>
      </w:r>
      <w:r w:rsidRPr="00134BAD">
        <w:rPr>
          <w:rFonts w:ascii="Cambria Math" w:hAnsi="Cambria Math"/>
          <w:sz w:val="26"/>
          <w:szCs w:val="26"/>
        </w:rPr>
        <w:t xml:space="preserve">последним днем срока приема заполненных бюллетеней для голосования день, предшествующий дате окончания приема бюллетеней: </w:t>
      </w:r>
      <w:r w:rsidRPr="00134BAD">
        <w:rPr>
          <w:rFonts w:ascii="Cambria Math" w:hAnsi="Cambria Math"/>
          <w:b/>
          <w:sz w:val="26"/>
          <w:szCs w:val="26"/>
        </w:rPr>
        <w:t>24</w:t>
      </w:r>
      <w:r w:rsidR="00506ABA">
        <w:rPr>
          <w:rFonts w:ascii="Cambria Math" w:hAnsi="Cambria Math"/>
          <w:b/>
          <w:sz w:val="26"/>
          <w:szCs w:val="26"/>
        </w:rPr>
        <w:t xml:space="preserve"> мая </w:t>
      </w:r>
      <w:r w:rsidRPr="00134BAD">
        <w:rPr>
          <w:rFonts w:ascii="Cambria Math" w:hAnsi="Cambria Math"/>
          <w:b/>
          <w:sz w:val="26"/>
          <w:szCs w:val="26"/>
        </w:rPr>
        <w:t>202</w:t>
      </w:r>
      <w:r w:rsidR="00506ABA">
        <w:rPr>
          <w:rFonts w:ascii="Cambria Math" w:hAnsi="Cambria Math"/>
          <w:b/>
          <w:sz w:val="26"/>
          <w:szCs w:val="26"/>
        </w:rPr>
        <w:t>1</w:t>
      </w:r>
      <w:r w:rsidRPr="00134BAD">
        <w:rPr>
          <w:rFonts w:ascii="Cambria Math" w:hAnsi="Cambria Math"/>
          <w:b/>
          <w:sz w:val="26"/>
          <w:szCs w:val="26"/>
        </w:rPr>
        <w:t xml:space="preserve"> года до 24.00 часов.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составления списка лиц, имеющих право на участие в Общем собрании акционеров эмитента: </w:t>
      </w:r>
      <w:r w:rsidR="00506ABA" w:rsidRPr="00506ABA">
        <w:rPr>
          <w:rFonts w:ascii="Cambria Math" w:hAnsi="Cambria Math"/>
          <w:b/>
          <w:sz w:val="26"/>
          <w:szCs w:val="26"/>
        </w:rPr>
        <w:t>04 мая</w:t>
      </w:r>
      <w:r w:rsidR="00506ABA">
        <w:rPr>
          <w:rFonts w:ascii="Cambria Math" w:hAnsi="Cambria Math"/>
          <w:sz w:val="26"/>
          <w:szCs w:val="26"/>
        </w:rPr>
        <w:t xml:space="preserve"> </w:t>
      </w:r>
      <w:r w:rsidRPr="00134BAD">
        <w:rPr>
          <w:rFonts w:ascii="Cambria Math" w:hAnsi="Cambria Math"/>
          <w:b/>
          <w:sz w:val="26"/>
          <w:szCs w:val="26"/>
        </w:rPr>
        <w:t>202</w:t>
      </w:r>
      <w:r w:rsidR="00506ABA">
        <w:rPr>
          <w:rFonts w:ascii="Cambria Math" w:hAnsi="Cambria Math"/>
          <w:b/>
          <w:sz w:val="26"/>
          <w:szCs w:val="26"/>
        </w:rPr>
        <w:t>1</w:t>
      </w:r>
      <w:r w:rsidRPr="00134BAD">
        <w:rPr>
          <w:rFonts w:ascii="Cambria Math" w:hAnsi="Cambria Math"/>
          <w:b/>
          <w:sz w:val="26"/>
          <w:szCs w:val="26"/>
        </w:rPr>
        <w:t xml:space="preserve"> года</w:t>
      </w:r>
      <w:r w:rsidRPr="00134BAD">
        <w:rPr>
          <w:rFonts w:ascii="Cambria Math" w:hAnsi="Cambria Math"/>
          <w:sz w:val="26"/>
          <w:szCs w:val="26"/>
        </w:rPr>
        <w:t xml:space="preserve"> по состоянию реестра акционеров ПАО «НЕФАЗ» на конец операционного дня.</w:t>
      </w:r>
    </w:p>
    <w:p w:rsidR="00134BAD" w:rsidRPr="00134BAD" w:rsidRDefault="00134BAD" w:rsidP="00134BAD">
      <w:pPr>
        <w:adjustRightInd w:val="0"/>
        <w:spacing w:line="288" w:lineRule="auto"/>
        <w:ind w:firstLine="680"/>
        <w:jc w:val="both"/>
        <w:outlineLvl w:val="2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Правом голоса по всем вопросам повестки дня Общего собрания обладают владельцы обыкновенных акций ПАО «НЕФАЗ».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b/>
          <w:sz w:val="26"/>
          <w:szCs w:val="26"/>
        </w:rPr>
        <w:t>Повестка дня Общего собрания: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1. Утверждение годового отчета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2. Утверждение годовой бухгалтерской (финансовой) отчетности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4. Выплата (объявление) дивидендов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5. О выплате вознаграждения членам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6. Избрание членов Совета директоров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7. Избрание членов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8. Утверждение аудитора ПАО «НЕФАЗ».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Указанная повестка дня не содержит вопросы, голосование (принятие решения) по которым может повлечь возникновение права требовать выкупа эмитентом акций определенных категорий (типов) и (или) предоставление преимущественного права приобретения размещаемых эмитентом дополнительных акций и (или) ценных бумаг, конвертируемых в акции.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Порядок ознакомления с информацией (материалами), подлежащей (подлежащими) предоставлению при подготовке к проведению Общего собрания акционеров эмитента, и адрес (адреса), по которому (которым) с ней можно ознакомиться: 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Акционеры могут знакомиться с проектами документов и информацией (материалами) по вопросам повестки дня Общего собрания акционеров ПАО «НЕФАЗ» с </w:t>
      </w:r>
      <w:r w:rsidR="00506ABA">
        <w:rPr>
          <w:rFonts w:ascii="Cambria Math" w:hAnsi="Cambria Math"/>
          <w:b/>
          <w:sz w:val="26"/>
          <w:szCs w:val="26"/>
        </w:rPr>
        <w:t>05 мая</w:t>
      </w:r>
      <w:r w:rsidRPr="00134BAD">
        <w:rPr>
          <w:rFonts w:ascii="Cambria Math" w:hAnsi="Cambria Math"/>
          <w:b/>
          <w:sz w:val="26"/>
          <w:szCs w:val="26"/>
        </w:rPr>
        <w:t xml:space="preserve"> 202</w:t>
      </w:r>
      <w:r w:rsidR="00506ABA">
        <w:rPr>
          <w:rFonts w:ascii="Cambria Math" w:hAnsi="Cambria Math"/>
          <w:b/>
          <w:sz w:val="26"/>
          <w:szCs w:val="26"/>
        </w:rPr>
        <w:t>1</w:t>
      </w:r>
      <w:r w:rsidRPr="00134BAD">
        <w:rPr>
          <w:rFonts w:ascii="Cambria Math" w:hAnsi="Cambria Math"/>
          <w:b/>
          <w:sz w:val="26"/>
          <w:szCs w:val="26"/>
        </w:rPr>
        <w:t xml:space="preserve"> года</w:t>
      </w:r>
      <w:r w:rsidRPr="00134BAD">
        <w:rPr>
          <w:rFonts w:ascii="Cambria Math" w:hAnsi="Cambria Math"/>
          <w:sz w:val="26"/>
          <w:szCs w:val="26"/>
        </w:rPr>
        <w:t xml:space="preserve"> в рабочие дни (с понедельника по пятницу </w:t>
      </w:r>
      <w:r w:rsidRPr="00134BAD">
        <w:rPr>
          <w:rFonts w:ascii="Cambria Math" w:hAnsi="Cambria Math"/>
          <w:sz w:val="26"/>
          <w:szCs w:val="26"/>
        </w:rPr>
        <w:lastRenderedPageBreak/>
        <w:t>включительно) с 09:00 до 17:00 по местному времени по месту нахождения ПАО «НЕФАЗ»: г. Нефтекамск, ул. Янаульская, 3, корпус КЭО, каб. 318, Юридическ</w:t>
      </w:r>
      <w:r w:rsidR="00506ABA">
        <w:rPr>
          <w:rFonts w:ascii="Cambria Math" w:hAnsi="Cambria Math"/>
          <w:sz w:val="26"/>
          <w:szCs w:val="26"/>
        </w:rPr>
        <w:t>ое бюро</w:t>
      </w:r>
      <w:r w:rsidRPr="00134BAD">
        <w:rPr>
          <w:rFonts w:ascii="Cambria Math" w:hAnsi="Cambria Math"/>
          <w:sz w:val="26"/>
          <w:szCs w:val="26"/>
        </w:rPr>
        <w:t>.</w:t>
      </w:r>
    </w:p>
    <w:p w:rsidR="00134BAD" w:rsidRPr="00911336" w:rsidRDefault="00134BAD" w:rsidP="00FE5982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color w:val="365F91" w:themeColor="accent1" w:themeShade="BF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В указанные сроки информация (материалы) к годовому Общему собранию </w:t>
      </w:r>
      <w:r w:rsidRPr="00506ABA">
        <w:rPr>
          <w:rFonts w:ascii="Cambria Math" w:hAnsi="Cambria Math"/>
          <w:sz w:val="26"/>
          <w:szCs w:val="26"/>
        </w:rPr>
        <w:t>акционеров ПАО «НЕФАЗ» будут также доступны н</w:t>
      </w:r>
      <w:r w:rsidR="00FE5982" w:rsidRPr="00506ABA">
        <w:rPr>
          <w:rFonts w:ascii="Cambria Math" w:hAnsi="Cambria Math"/>
          <w:sz w:val="26"/>
          <w:szCs w:val="26"/>
        </w:rPr>
        <w:t xml:space="preserve">а официальном сайте ПАО «НЕФАЗ» </w:t>
      </w:r>
      <w:r w:rsidRPr="00506ABA">
        <w:rPr>
          <w:rFonts w:ascii="Cambria Math" w:hAnsi="Cambria Math"/>
          <w:sz w:val="26"/>
          <w:szCs w:val="26"/>
        </w:rPr>
        <w:t>в информационно</w:t>
      </w:r>
      <w:r w:rsidRPr="00134BAD">
        <w:rPr>
          <w:rFonts w:ascii="Cambria Math" w:hAnsi="Cambria Math"/>
          <w:sz w:val="26"/>
          <w:szCs w:val="26"/>
        </w:rPr>
        <w:t xml:space="preserve">-телекоммуникационной сети «Интернет» по адресу </w:t>
      </w:r>
      <w:hyperlink r:id="rId6" w:history="1">
        <w:r w:rsidRPr="00911336">
          <w:rPr>
            <w:rStyle w:val="a7"/>
            <w:rFonts w:ascii="Cambria Math" w:hAnsi="Cambria Math"/>
            <w:color w:val="365F91" w:themeColor="accent1" w:themeShade="BF"/>
            <w:sz w:val="26"/>
            <w:szCs w:val="26"/>
          </w:rPr>
          <w:t>http://www.nefaz.ru</w:t>
        </w:r>
      </w:hyperlink>
      <w:r w:rsidRPr="00911336">
        <w:rPr>
          <w:rFonts w:ascii="Cambria Math" w:hAnsi="Cambria Math"/>
          <w:color w:val="365F91" w:themeColor="accent1" w:themeShade="BF"/>
          <w:sz w:val="26"/>
          <w:szCs w:val="26"/>
        </w:rPr>
        <w:t>.</w:t>
      </w:r>
    </w:p>
    <w:p w:rsidR="00506ABA" w:rsidRPr="00A07315" w:rsidRDefault="00134BAD" w:rsidP="00FE5982">
      <w:pPr>
        <w:spacing w:line="288" w:lineRule="auto"/>
        <w:ind w:firstLine="680"/>
        <w:jc w:val="both"/>
        <w:rPr>
          <w:rFonts w:ascii="Cambria Math" w:hAnsi="Cambria Math"/>
          <w:color w:val="365F91" w:themeColor="accent1" w:themeShade="BF"/>
          <w:sz w:val="26"/>
          <w:szCs w:val="26"/>
        </w:rPr>
      </w:pPr>
      <w:r w:rsidRPr="00A07315">
        <w:rPr>
          <w:rFonts w:ascii="Cambria Math" w:hAnsi="Cambria Math"/>
          <w:sz w:val="26"/>
          <w:szCs w:val="26"/>
        </w:rPr>
        <w:t>Телефон для справок: (34783) 6-3</w:t>
      </w:r>
      <w:r w:rsidR="00506ABA" w:rsidRPr="00A07315">
        <w:rPr>
          <w:rFonts w:ascii="Cambria Math" w:hAnsi="Cambria Math"/>
          <w:sz w:val="26"/>
          <w:szCs w:val="26"/>
        </w:rPr>
        <w:t>3-57</w:t>
      </w:r>
      <w:r w:rsidRPr="00A07315">
        <w:rPr>
          <w:rFonts w:ascii="Cambria Math" w:hAnsi="Cambria Math"/>
          <w:sz w:val="26"/>
          <w:szCs w:val="26"/>
        </w:rPr>
        <w:t>, адрес электронной почты:</w:t>
      </w:r>
      <w:r w:rsidR="00506ABA" w:rsidRPr="00A07315">
        <w:rPr>
          <w:sz w:val="26"/>
          <w:szCs w:val="26"/>
        </w:rPr>
        <w:t xml:space="preserve"> </w:t>
      </w:r>
      <w:r w:rsidR="00506ABA" w:rsidRPr="00A07315">
        <w:rPr>
          <w:rFonts w:ascii="Cambria Math" w:hAnsi="Cambria Math"/>
          <w:color w:val="365F91" w:themeColor="accent1" w:themeShade="BF"/>
          <w:sz w:val="26"/>
          <w:szCs w:val="26"/>
        </w:rPr>
        <w:t>valieva.yurg@nefaz.ru</w:t>
      </w:r>
      <w:r w:rsidRPr="00A07315">
        <w:rPr>
          <w:rFonts w:ascii="Cambria Math" w:hAnsi="Cambria Math"/>
          <w:color w:val="365F91" w:themeColor="accent1" w:themeShade="BF"/>
          <w:sz w:val="26"/>
          <w:szCs w:val="26"/>
        </w:rPr>
        <w:t xml:space="preserve"> 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A07315">
        <w:rPr>
          <w:rFonts w:ascii="Cambria Math" w:hAnsi="Cambria Math"/>
          <w:sz w:val="26"/>
          <w:szCs w:val="26"/>
        </w:rPr>
        <w:t>Идентификационные</w:t>
      </w:r>
      <w:r w:rsidRPr="00134BAD">
        <w:rPr>
          <w:rFonts w:ascii="Cambria Math" w:hAnsi="Cambria Math"/>
          <w:sz w:val="26"/>
          <w:szCs w:val="26"/>
        </w:rPr>
        <w:t xml:space="preserve"> признаки акций, владельцы которых имеют право на участие в Общем собрании акционеров эмитента: 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Вид категория (тип), серия ценных бумаг: акции обыкновенные именные бездокументарные; 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Государственный регистрационный номер выпуска: 1-01-30520-D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Дата государственной регистрации выпуска ценных бумаг: 29.09.2003г.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Международный код (номер) идентификации ценных бумаг (ISIN): RU0009115604.</w:t>
      </w:r>
    </w:p>
    <w:p w:rsidR="00134BAD" w:rsidRDefault="00134BAD" w:rsidP="00134BAD">
      <w:pPr>
        <w:ind w:firstLine="680"/>
        <w:rPr>
          <w:sz w:val="26"/>
          <w:szCs w:val="26"/>
        </w:rPr>
      </w:pPr>
    </w:p>
    <w:p w:rsidR="00134BAD" w:rsidRPr="008E6606" w:rsidRDefault="00134BAD" w:rsidP="00134BAD">
      <w:pPr>
        <w:ind w:firstLine="680"/>
        <w:rPr>
          <w:sz w:val="26"/>
          <w:szCs w:val="26"/>
        </w:rPr>
      </w:pPr>
    </w:p>
    <w:p w:rsidR="00351040" w:rsidRPr="00351040" w:rsidRDefault="009B2F11" w:rsidP="009B2F11">
      <w:p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2</w:t>
      </w:r>
      <w:r w:rsidR="009A6778" w:rsidRPr="009B2F11">
        <w:rPr>
          <w:rFonts w:asciiTheme="majorHAnsi" w:hAnsiTheme="majorHAnsi"/>
          <w:b/>
          <w:sz w:val="26"/>
          <w:szCs w:val="26"/>
        </w:rPr>
        <w:t xml:space="preserve">. Повестка дня годового Общего собрания акционеров ПАО «НЕФАЗ», </w:t>
      </w:r>
      <w:r w:rsidR="00351040" w:rsidRPr="009B2F11">
        <w:rPr>
          <w:rFonts w:ascii="Cambria Math" w:hAnsi="Cambria Math"/>
          <w:b/>
          <w:sz w:val="26"/>
          <w:szCs w:val="26"/>
        </w:rPr>
        <w:t>созываемого в форме заочного голосования</w:t>
      </w:r>
      <w:r>
        <w:rPr>
          <w:rFonts w:ascii="Cambria Math" w:hAnsi="Cambria Math"/>
          <w:b/>
          <w:sz w:val="26"/>
          <w:szCs w:val="26"/>
        </w:rPr>
        <w:t xml:space="preserve"> </w:t>
      </w:r>
      <w:r w:rsidR="00351040" w:rsidRPr="00351040">
        <w:rPr>
          <w:rFonts w:ascii="Cambria Math" w:hAnsi="Cambria Math"/>
          <w:b/>
          <w:sz w:val="26"/>
          <w:szCs w:val="26"/>
        </w:rPr>
        <w:t>2</w:t>
      </w:r>
      <w:r w:rsidR="00A07315">
        <w:rPr>
          <w:rFonts w:ascii="Cambria Math" w:hAnsi="Cambria Math"/>
          <w:b/>
          <w:sz w:val="26"/>
          <w:szCs w:val="26"/>
        </w:rPr>
        <w:t xml:space="preserve">6 мая </w:t>
      </w:r>
      <w:r w:rsidR="00351040" w:rsidRPr="00351040">
        <w:rPr>
          <w:rFonts w:ascii="Cambria Math" w:hAnsi="Cambria Math"/>
          <w:b/>
          <w:sz w:val="26"/>
          <w:szCs w:val="26"/>
        </w:rPr>
        <w:t>202</w:t>
      </w:r>
      <w:r w:rsidR="00A07315">
        <w:rPr>
          <w:rFonts w:ascii="Cambria Math" w:hAnsi="Cambria Math"/>
          <w:b/>
          <w:sz w:val="26"/>
          <w:szCs w:val="26"/>
        </w:rPr>
        <w:t>1</w:t>
      </w:r>
      <w:r w:rsidR="00351040" w:rsidRPr="00351040">
        <w:rPr>
          <w:rFonts w:ascii="Cambria Math" w:hAnsi="Cambria Math"/>
          <w:b/>
          <w:sz w:val="26"/>
          <w:szCs w:val="26"/>
        </w:rPr>
        <w:t xml:space="preserve"> года.</w:t>
      </w:r>
    </w:p>
    <w:p w:rsidR="009A6778" w:rsidRPr="00BC7B46" w:rsidRDefault="009A6778" w:rsidP="00351040">
      <w:pPr>
        <w:jc w:val="center"/>
        <w:rPr>
          <w:rFonts w:asciiTheme="majorHAnsi" w:hAnsiTheme="majorHAnsi"/>
          <w:sz w:val="26"/>
          <w:szCs w:val="26"/>
        </w:rPr>
      </w:pP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1. Утверждение годового отчета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2. Утверждение годовой бухгалтерской (финансовой) отчетности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4. Выплата (объявление) дивидендов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5. О выплате вознаграждения членам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6. Избрание членов Совета директоров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7. Избрание членов Ревизионной комиссии ПАО «НЕФАЗ».</w:t>
      </w:r>
    </w:p>
    <w:p w:rsid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8. Утверждение аудитора ПАО «НЕФАЗ».</w:t>
      </w:r>
    </w:p>
    <w:p w:rsidR="00A07315" w:rsidRPr="00134BAD" w:rsidRDefault="00A07315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</w:p>
    <w:p w:rsidR="00351040" w:rsidRDefault="006B1AF2" w:rsidP="00351040">
      <w:pPr>
        <w:pStyle w:val="a5"/>
        <w:numPr>
          <w:ilvl w:val="0"/>
          <w:numId w:val="18"/>
        </w:num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t>Формулировки решений по вопросам повестки дня годового Общего собрания акцио</w:t>
      </w:r>
      <w:r w:rsidR="00CF6D4A" w:rsidRPr="00B40A59">
        <w:rPr>
          <w:rFonts w:ascii="Cambria Math" w:hAnsi="Cambria Math"/>
          <w:b/>
          <w:sz w:val="26"/>
          <w:szCs w:val="26"/>
        </w:rPr>
        <w:t xml:space="preserve">неров ПАО «НЕФАЗ», созываемого </w:t>
      </w:r>
      <w:r w:rsidR="00351040">
        <w:rPr>
          <w:rFonts w:ascii="Cambria Math" w:hAnsi="Cambria Math"/>
          <w:b/>
          <w:sz w:val="26"/>
          <w:szCs w:val="26"/>
        </w:rPr>
        <w:t xml:space="preserve">в форме заочного голосования </w:t>
      </w:r>
    </w:p>
    <w:p w:rsidR="006B1AF2" w:rsidRPr="00351040" w:rsidRDefault="00A07315" w:rsidP="00351040">
      <w:pPr>
        <w:spacing w:line="288" w:lineRule="auto"/>
        <w:ind w:left="360"/>
        <w:jc w:val="center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>26</w:t>
      </w:r>
      <w:r w:rsidR="00CF6D4A" w:rsidRPr="00351040">
        <w:rPr>
          <w:rFonts w:ascii="Cambria Math" w:hAnsi="Cambria Math"/>
          <w:b/>
          <w:sz w:val="26"/>
          <w:szCs w:val="26"/>
        </w:rPr>
        <w:t xml:space="preserve"> </w:t>
      </w:r>
      <w:r>
        <w:rPr>
          <w:rFonts w:ascii="Cambria Math" w:hAnsi="Cambria Math"/>
          <w:b/>
          <w:sz w:val="26"/>
          <w:szCs w:val="26"/>
        </w:rPr>
        <w:t xml:space="preserve">мая </w:t>
      </w:r>
      <w:r w:rsidR="006B1AF2" w:rsidRPr="00351040">
        <w:rPr>
          <w:rFonts w:ascii="Cambria Math" w:hAnsi="Cambria Math"/>
          <w:b/>
          <w:sz w:val="26"/>
          <w:szCs w:val="26"/>
        </w:rPr>
        <w:t>20</w:t>
      </w:r>
      <w:r w:rsidR="00CF6D4A" w:rsidRPr="00351040">
        <w:rPr>
          <w:rFonts w:ascii="Cambria Math" w:hAnsi="Cambria Math"/>
          <w:b/>
          <w:sz w:val="26"/>
          <w:szCs w:val="26"/>
        </w:rPr>
        <w:t>2</w:t>
      </w:r>
      <w:r>
        <w:rPr>
          <w:rFonts w:ascii="Cambria Math" w:hAnsi="Cambria Math"/>
          <w:b/>
          <w:sz w:val="26"/>
          <w:szCs w:val="26"/>
        </w:rPr>
        <w:t>1</w:t>
      </w:r>
      <w:r w:rsidR="006B1AF2" w:rsidRPr="00351040">
        <w:rPr>
          <w:rFonts w:ascii="Cambria Math" w:hAnsi="Cambria Math"/>
          <w:b/>
          <w:sz w:val="26"/>
          <w:szCs w:val="26"/>
        </w:rPr>
        <w:t xml:space="preserve"> года.</w:t>
      </w:r>
    </w:p>
    <w:p w:rsidR="006B1AF2" w:rsidRPr="00B40A59" w:rsidRDefault="006B1AF2" w:rsidP="00351040">
      <w:pPr>
        <w:spacing w:line="288" w:lineRule="auto"/>
        <w:ind w:firstLine="567"/>
        <w:jc w:val="center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numPr>
          <w:ilvl w:val="0"/>
          <w:numId w:val="17"/>
        </w:numPr>
        <w:spacing w:line="288" w:lineRule="auto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Утверждение годового отчета ПАО «НЕФАЗ».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 xml:space="preserve">Утвердить </w:t>
      </w:r>
      <w:r w:rsidR="00A07315">
        <w:rPr>
          <w:rFonts w:ascii="Cambria Math" w:hAnsi="Cambria Math"/>
          <w:sz w:val="26"/>
          <w:szCs w:val="26"/>
        </w:rPr>
        <w:t>годовой отчет ПАО «НЕФАЗ» за 2020</w:t>
      </w:r>
      <w:r w:rsidRPr="00B40A59">
        <w:rPr>
          <w:rFonts w:ascii="Cambria Math" w:hAnsi="Cambria Math"/>
          <w:sz w:val="26"/>
          <w:szCs w:val="26"/>
        </w:rPr>
        <w:t xml:space="preserve"> год.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Утвердить годовую бухгалтерскую (финансовую) отчетность ПАО «НЕФАЗ» за 20</w:t>
      </w:r>
      <w:r w:rsidR="00A07315">
        <w:rPr>
          <w:rFonts w:ascii="Cambria Math" w:hAnsi="Cambria Math"/>
          <w:sz w:val="26"/>
          <w:szCs w:val="26"/>
        </w:rPr>
        <w:t>20</w:t>
      </w:r>
      <w:r w:rsidRPr="00B40A59">
        <w:rPr>
          <w:rFonts w:ascii="Cambria Math" w:hAnsi="Cambria Math"/>
          <w:sz w:val="26"/>
          <w:szCs w:val="26"/>
        </w:rPr>
        <w:t>год.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spacing w:line="288" w:lineRule="auto"/>
        <w:ind w:left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A07315" w:rsidRPr="00A07315" w:rsidRDefault="00A07315" w:rsidP="00A07315">
      <w:pPr>
        <w:pStyle w:val="a5"/>
        <w:tabs>
          <w:tab w:val="left" w:pos="851"/>
        </w:tabs>
        <w:ind w:left="0" w:firstLine="426"/>
        <w:jc w:val="both"/>
        <w:rPr>
          <w:rFonts w:ascii="Cambria Math" w:hAnsi="Cambria Math"/>
          <w:sz w:val="26"/>
          <w:szCs w:val="26"/>
        </w:rPr>
      </w:pPr>
      <w:r w:rsidRPr="00A07315">
        <w:rPr>
          <w:rFonts w:ascii="Cambria Math" w:hAnsi="Cambria Math"/>
          <w:sz w:val="26"/>
          <w:szCs w:val="26"/>
        </w:rPr>
        <w:lastRenderedPageBreak/>
        <w:t>Прибыль, полученную Обществом по результатам финансово-хозяйственной деятельности за 2020 год, в сумме 288 003 744,43 рубля распределить следующим образом:</w:t>
      </w:r>
    </w:p>
    <w:p w:rsidR="00A07315" w:rsidRPr="00A07315" w:rsidRDefault="00A07315" w:rsidP="00A07315">
      <w:pPr>
        <w:pStyle w:val="a5"/>
        <w:tabs>
          <w:tab w:val="left" w:pos="851"/>
        </w:tabs>
        <w:ind w:left="0" w:firstLine="490"/>
        <w:jc w:val="both"/>
        <w:rPr>
          <w:rFonts w:ascii="Cambria Math" w:hAnsi="Cambria Math"/>
          <w:sz w:val="26"/>
          <w:szCs w:val="26"/>
        </w:rPr>
      </w:pPr>
      <w:r w:rsidRPr="00A07315">
        <w:rPr>
          <w:rFonts w:ascii="Cambria Math" w:hAnsi="Cambria Math"/>
          <w:sz w:val="26"/>
          <w:szCs w:val="26"/>
        </w:rPr>
        <w:t>- на покрытие убытка прошлых лет 287 984 969,43 руб.;</w:t>
      </w:r>
    </w:p>
    <w:p w:rsidR="00A07315" w:rsidRPr="00A07315" w:rsidRDefault="00A07315" w:rsidP="00A07315">
      <w:pPr>
        <w:pStyle w:val="a5"/>
        <w:tabs>
          <w:tab w:val="left" w:pos="851"/>
        </w:tabs>
        <w:ind w:left="0" w:firstLine="490"/>
        <w:jc w:val="both"/>
        <w:rPr>
          <w:rFonts w:ascii="Cambria Math" w:hAnsi="Cambria Math"/>
          <w:bCs/>
          <w:sz w:val="26"/>
          <w:szCs w:val="26"/>
        </w:rPr>
      </w:pPr>
      <w:r w:rsidRPr="00A07315">
        <w:rPr>
          <w:rFonts w:ascii="Cambria Math" w:hAnsi="Cambria Math"/>
          <w:sz w:val="26"/>
          <w:szCs w:val="26"/>
        </w:rPr>
        <w:t>- на выплату вознаграждения Ревизионной комиссии Общества 18 775,00 руб.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4. Выплата (объявление) дивидендов</w:t>
      </w:r>
      <w:r w:rsidRPr="00B40A59">
        <w:rPr>
          <w:rFonts w:ascii="Cambria Math" w:hAnsi="Cambria Math"/>
          <w:b/>
          <w:sz w:val="26"/>
          <w:szCs w:val="26"/>
        </w:rPr>
        <w:t xml:space="preserve"> по результатам отчетного года.</w:t>
      </w:r>
    </w:p>
    <w:p w:rsidR="006B1AF2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Дивиден</w:t>
      </w:r>
      <w:r w:rsidR="00A07315">
        <w:rPr>
          <w:rFonts w:ascii="Cambria Math" w:hAnsi="Cambria Math"/>
          <w:sz w:val="26"/>
          <w:szCs w:val="26"/>
        </w:rPr>
        <w:t>ды по акциям ПАО «НЕФАЗ» за 2020</w:t>
      </w:r>
      <w:r w:rsidRPr="00B40A59">
        <w:rPr>
          <w:rFonts w:ascii="Cambria Math" w:hAnsi="Cambria Math"/>
          <w:sz w:val="26"/>
          <w:szCs w:val="26"/>
        </w:rPr>
        <w:t xml:space="preserve"> год не объявлять и не выплачивать.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E14FA3" w:rsidRPr="00E14FA3" w:rsidRDefault="00E14FA3" w:rsidP="00E14FA3">
      <w:pPr>
        <w:pStyle w:val="ConsPlusNormal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 xml:space="preserve">Выплатить </w:t>
      </w:r>
      <w:r w:rsidRPr="00E14FA3">
        <w:rPr>
          <w:rFonts w:ascii="Cambria Math" w:hAnsi="Cambria Math"/>
          <w:sz w:val="26"/>
          <w:szCs w:val="26"/>
        </w:rPr>
        <w:t>вознаграждение членам Ревизионной комиссии ПАО «НЕФАЗ»</w:t>
      </w:r>
      <w:r w:rsidRPr="00E14FA3">
        <w:rPr>
          <w:rFonts w:ascii="Cambria Math" w:hAnsi="Cambria Math"/>
          <w:color w:val="000000"/>
          <w:sz w:val="26"/>
          <w:szCs w:val="26"/>
        </w:rPr>
        <w:t xml:space="preserve"> </w:t>
      </w:r>
      <w:r w:rsidRPr="00E14FA3">
        <w:rPr>
          <w:rFonts w:ascii="Cambria Math" w:hAnsi="Cambria Math"/>
          <w:sz w:val="26"/>
          <w:szCs w:val="26"/>
        </w:rPr>
        <w:t xml:space="preserve">за  проведение </w:t>
      </w:r>
      <w:r>
        <w:rPr>
          <w:rFonts w:ascii="Cambria Math" w:hAnsi="Cambria Math"/>
          <w:sz w:val="26"/>
          <w:szCs w:val="26"/>
        </w:rPr>
        <w:t xml:space="preserve"> </w:t>
      </w:r>
      <w:r w:rsidRPr="00E14FA3">
        <w:rPr>
          <w:rFonts w:ascii="Cambria Math" w:hAnsi="Cambria Math"/>
          <w:sz w:val="26"/>
          <w:szCs w:val="26"/>
        </w:rPr>
        <w:t xml:space="preserve">проверки финансово-хозяйственной деятельности Общества за 2020 год в размере 18 775 (Восемнадцать тысяч семьсот семьдесят пять) рублей, а именно:  </w:t>
      </w:r>
    </w:p>
    <w:p w:rsidR="00E14FA3" w:rsidRPr="00E14FA3" w:rsidRDefault="00E14FA3" w:rsidP="00E14FA3">
      <w:pPr>
        <w:pStyle w:val="ConsPlusNormal"/>
        <w:ind w:firstLine="426"/>
        <w:jc w:val="both"/>
        <w:rPr>
          <w:rFonts w:ascii="Cambria Math" w:hAnsi="Cambria Math"/>
          <w:sz w:val="26"/>
          <w:szCs w:val="26"/>
        </w:rPr>
      </w:pPr>
      <w:r w:rsidRPr="00E14FA3">
        <w:rPr>
          <w:rFonts w:ascii="Cambria Math" w:hAnsi="Cambria Math"/>
          <w:sz w:val="26"/>
          <w:szCs w:val="26"/>
        </w:rPr>
        <w:t xml:space="preserve">- Гиззатовой Ирине Геннадьевне – </w:t>
      </w:r>
      <w:r w:rsidRPr="00E14FA3">
        <w:rPr>
          <w:rFonts w:ascii="Cambria Math" w:hAnsi="Cambria Math"/>
          <w:color w:val="000000"/>
          <w:sz w:val="26"/>
          <w:szCs w:val="26"/>
        </w:rPr>
        <w:t>11 265 (Одиннадцать тысяч двести шестьдесят пять) рублей</w:t>
      </w:r>
      <w:r w:rsidRPr="00E14FA3">
        <w:rPr>
          <w:rFonts w:ascii="Cambria Math" w:hAnsi="Cambria Math"/>
          <w:sz w:val="26"/>
          <w:szCs w:val="26"/>
        </w:rPr>
        <w:t>;</w:t>
      </w:r>
    </w:p>
    <w:p w:rsidR="00E14FA3" w:rsidRPr="00E14FA3" w:rsidRDefault="00E14FA3" w:rsidP="00E14FA3">
      <w:pPr>
        <w:pStyle w:val="ConsPlusNormal"/>
        <w:ind w:firstLine="426"/>
        <w:jc w:val="both"/>
        <w:rPr>
          <w:rFonts w:ascii="Cambria Math" w:hAnsi="Cambria Math"/>
          <w:sz w:val="26"/>
          <w:szCs w:val="26"/>
        </w:rPr>
      </w:pPr>
      <w:r w:rsidRPr="00E14FA3">
        <w:rPr>
          <w:rFonts w:ascii="Cambria Math" w:hAnsi="Cambria Math"/>
          <w:sz w:val="26"/>
          <w:szCs w:val="26"/>
        </w:rPr>
        <w:t xml:space="preserve">- Абдуллиной Гульнаре Фоатовне – </w:t>
      </w:r>
      <w:r w:rsidRPr="00E14FA3">
        <w:rPr>
          <w:rFonts w:ascii="Cambria Math" w:hAnsi="Cambria Math"/>
          <w:color w:val="000000"/>
          <w:sz w:val="26"/>
          <w:szCs w:val="26"/>
        </w:rPr>
        <w:t>7 510 (Семь тысяч пятьсот десять) рублей</w:t>
      </w:r>
      <w:r w:rsidRPr="00E14FA3">
        <w:rPr>
          <w:rFonts w:ascii="Cambria Math" w:hAnsi="Cambria Math"/>
          <w:sz w:val="26"/>
          <w:szCs w:val="26"/>
        </w:rPr>
        <w:t>.</w:t>
      </w:r>
    </w:p>
    <w:p w:rsidR="00E14FA3" w:rsidRDefault="00E14FA3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Избрать в Совет директоров ПАО «НЕФАЗ» следующих лиц: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1.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Виньков Андрей Александрович – Генеральный директор ООО «Научно-популярные медиа» (Журнал «ДУМАЙ»)</w:t>
      </w:r>
    </w:p>
    <w:p w:rsidR="00B40A59" w:rsidRPr="00B40A59" w:rsidRDefault="00E14FA3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2</w:t>
      </w:r>
      <w:r w:rsidR="00B40A59" w:rsidRPr="00B40A59">
        <w:rPr>
          <w:rFonts w:ascii="Cambria Math" w:hAnsi="Cambria Math"/>
          <w:sz w:val="26"/>
          <w:szCs w:val="26"/>
        </w:rPr>
        <w:t>.</w:t>
      </w:r>
      <w:r w:rsidR="00B40A59">
        <w:rPr>
          <w:rFonts w:ascii="Cambria Math" w:hAnsi="Cambria Math"/>
          <w:sz w:val="26"/>
          <w:szCs w:val="26"/>
        </w:rPr>
        <w:t xml:space="preserve"> </w:t>
      </w:r>
      <w:r w:rsidR="00B40A59" w:rsidRPr="00B40A59">
        <w:rPr>
          <w:rFonts w:ascii="Cambria Math" w:hAnsi="Cambria Math"/>
          <w:bCs/>
          <w:sz w:val="26"/>
          <w:szCs w:val="26"/>
        </w:rPr>
        <w:t>Вовк Ярослав Ярославович</w:t>
      </w:r>
      <w:r w:rsidR="00B40A59" w:rsidRPr="00B40A59">
        <w:rPr>
          <w:rFonts w:ascii="Cambria Math" w:hAnsi="Cambria Math"/>
          <w:sz w:val="26"/>
          <w:szCs w:val="26"/>
        </w:rPr>
        <w:t xml:space="preserve"> – Заместитель генерального директора АО «ТФК «КАМАЗ» по </w:t>
      </w:r>
      <w:r>
        <w:rPr>
          <w:rFonts w:ascii="Cambria Math" w:hAnsi="Cambria Math"/>
          <w:sz w:val="26"/>
          <w:szCs w:val="26"/>
        </w:rPr>
        <w:t xml:space="preserve">спецконтрактам и инженерии 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4.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Герасимов Юрий Иванович – Первый заместитель генерального директора ПАО "КАМАЗ"- исполнительный директор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5.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Дубинин Андрей Васильевич – Начальник отдела дочерних обществ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6.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Казыханов Тимур Илдарович – Заместитель генерального директора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7.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="00E14FA3"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 xml:space="preserve">Модестов Борис Маркович – </w:t>
      </w:r>
      <w:r w:rsidR="00E14FA3">
        <w:rPr>
          <w:rFonts w:ascii="Cambria Math" w:hAnsi="Cambria Math"/>
          <w:sz w:val="26"/>
          <w:szCs w:val="26"/>
        </w:rPr>
        <w:t>Директор по экономике - д</w:t>
      </w:r>
      <w:r w:rsidRPr="00B40A59">
        <w:rPr>
          <w:rFonts w:ascii="Cambria Math" w:hAnsi="Cambria Math"/>
          <w:sz w:val="26"/>
          <w:szCs w:val="26"/>
        </w:rPr>
        <w:t>иректор департамента экономики ПАО «КАМАЗ»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10.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bCs/>
          <w:sz w:val="26"/>
          <w:szCs w:val="26"/>
        </w:rPr>
        <w:t xml:space="preserve">Савинков Андрей Сергеевич </w:t>
      </w:r>
      <w:r w:rsidRPr="00B40A59">
        <w:rPr>
          <w:rFonts w:ascii="Cambria Math" w:hAnsi="Cambria Math"/>
          <w:sz w:val="26"/>
          <w:szCs w:val="26"/>
        </w:rPr>
        <w:t>– Заместитель главного конструктора ПАО «КАМАЗ» - главный конструктор по автомобилям</w:t>
      </w:r>
    </w:p>
    <w:p w:rsidR="00E14FA3" w:rsidRDefault="00E14FA3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>Избрать в Ревизионную комиссию ПАО «НЕФАЗ» следующих лиц:</w:t>
      </w:r>
    </w:p>
    <w:p w:rsidR="00930D1D" w:rsidRPr="00930D1D" w:rsidRDefault="00930D1D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 xml:space="preserve">1. </w:t>
      </w:r>
      <w:r w:rsidRPr="00930D1D">
        <w:rPr>
          <w:rFonts w:ascii="Cambria Math" w:hAnsi="Cambria Math"/>
          <w:sz w:val="26"/>
          <w:szCs w:val="26"/>
        </w:rPr>
        <w:t xml:space="preserve">Баянова Наиля Исхаковна – Ведущий специалист отдела дочерних обществ </w:t>
      </w:r>
      <w:r>
        <w:rPr>
          <w:rFonts w:ascii="Cambria Math" w:hAnsi="Cambria Math"/>
          <w:sz w:val="26"/>
          <w:szCs w:val="26"/>
        </w:rPr>
        <w:t xml:space="preserve">              </w:t>
      </w:r>
      <w:r w:rsidRPr="00930D1D">
        <w:rPr>
          <w:rFonts w:ascii="Cambria Math" w:hAnsi="Cambria Math"/>
          <w:sz w:val="26"/>
          <w:szCs w:val="26"/>
        </w:rPr>
        <w:t>АО «Региональный фонд».</w:t>
      </w:r>
    </w:p>
    <w:p w:rsidR="00930D1D" w:rsidRPr="00930D1D" w:rsidRDefault="00930D1D" w:rsidP="00930D1D">
      <w:pPr>
        <w:autoSpaceDE w:val="0"/>
        <w:autoSpaceDN w:val="0"/>
        <w:adjustRightInd w:val="0"/>
        <w:spacing w:line="288" w:lineRule="auto"/>
        <w:ind w:firstLine="567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2. Гиззатова Ирина Геннадьевна - Главный специалист СВА ПАО «КАМАЗ»;</w:t>
      </w:r>
    </w:p>
    <w:p w:rsidR="00930D1D" w:rsidRPr="00930D1D" w:rsidRDefault="00930D1D" w:rsidP="00930D1D">
      <w:pPr>
        <w:autoSpaceDE w:val="0"/>
        <w:autoSpaceDN w:val="0"/>
        <w:adjustRightInd w:val="0"/>
        <w:spacing w:line="288" w:lineRule="auto"/>
        <w:ind w:firstLine="567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3. Гилимьянова Гульнара Насыровна - Начальник ОЭПиК ПАО «НЕФАЗ»;</w:t>
      </w:r>
    </w:p>
    <w:p w:rsidR="00930D1D" w:rsidRPr="00930D1D" w:rsidRDefault="00930D1D" w:rsidP="00930D1D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4. Исламова Элза Рашитовна - Начальник КРБ ПАО «НЕФАЗ».</w:t>
      </w:r>
    </w:p>
    <w:p w:rsidR="00930D1D" w:rsidRPr="00930D1D" w:rsidRDefault="00930D1D" w:rsidP="00930D1D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5. Растегняев Владимир Викторович - Главный специалист КРС ЦБ ПАО «КАМАЗ»;</w:t>
      </w:r>
    </w:p>
    <w:p w:rsidR="00930D1D" w:rsidRPr="00930D1D" w:rsidRDefault="00930D1D" w:rsidP="00930D1D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6. Таланов Даниил Владимирович - Ведущий специалист СВА ПАО «КАМАЗ»;</w:t>
      </w:r>
    </w:p>
    <w:p w:rsidR="00930D1D" w:rsidRPr="00930D1D" w:rsidRDefault="00930D1D" w:rsidP="00930D1D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spacing w:line="288" w:lineRule="auto"/>
        <w:ind w:firstLine="567"/>
        <w:contextualSpacing/>
        <w:jc w:val="both"/>
        <w:rPr>
          <w:rFonts w:ascii="Cambria Math" w:hAnsi="Cambria Math"/>
          <w:snapToGrid w:val="0"/>
          <w:sz w:val="26"/>
          <w:szCs w:val="26"/>
        </w:rPr>
      </w:pP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lastRenderedPageBreak/>
        <w:t>8. Утверждение аудитора ПАО «НЕФАЗ».</w:t>
      </w:r>
    </w:p>
    <w:p w:rsidR="006B1AF2" w:rsidRDefault="00F61971" w:rsidP="006B1AF2">
      <w:pPr>
        <w:spacing w:line="288" w:lineRule="auto"/>
        <w:ind w:firstLine="567"/>
        <w:jc w:val="both"/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>Утвердить аудитора для проведения обязательного аудита бухгалтерской (финансовой</w:t>
      </w:r>
      <w:r w:rsidR="00930D1D">
        <w:rPr>
          <w:rFonts w:ascii="Cambria Math" w:hAnsi="Cambria Math"/>
          <w:sz w:val="26"/>
          <w:szCs w:val="26"/>
        </w:rPr>
        <w:t>) отчетности ПАО «НЕФАЗ» за 2021</w:t>
      </w:r>
      <w:r w:rsidRPr="00F61971">
        <w:rPr>
          <w:rFonts w:ascii="Cambria Math" w:hAnsi="Cambria Math"/>
          <w:sz w:val="26"/>
          <w:szCs w:val="26"/>
        </w:rPr>
        <w:t xml:space="preserve"> год Общество с ограниченной ответственностью </w:t>
      </w:r>
      <w:r w:rsidRPr="00F61971"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  <w:t>«Аудиторско-консалтинговая компания «Кроу Аудэкс».</w:t>
      </w:r>
    </w:p>
    <w:p w:rsidR="00F61971" w:rsidRPr="00F32BDC" w:rsidRDefault="00F61971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Default="009A6778" w:rsidP="003A119E">
      <w:pPr>
        <w:rPr>
          <w:rFonts w:ascii="Cambria Math" w:hAnsi="Cambria Math"/>
          <w:sz w:val="26"/>
          <w:szCs w:val="26"/>
        </w:rPr>
      </w:pPr>
    </w:p>
    <w:p w:rsidR="009B2F11" w:rsidRPr="00F32BDC" w:rsidRDefault="009B2F11" w:rsidP="003A119E">
      <w:pPr>
        <w:rPr>
          <w:rFonts w:ascii="Cambria Math" w:hAnsi="Cambria Math"/>
          <w:sz w:val="26"/>
          <w:szCs w:val="26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Pr="0026380D" w:rsidRDefault="006B1AF2" w:rsidP="006B1AF2">
      <w:pPr>
        <w:pStyle w:val="a5"/>
        <w:numPr>
          <w:ilvl w:val="0"/>
          <w:numId w:val="18"/>
        </w:numPr>
        <w:tabs>
          <w:tab w:val="left" w:pos="1134"/>
        </w:tabs>
        <w:spacing w:line="288" w:lineRule="auto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 xml:space="preserve">Рекомендации Совета директоров ПАО «НЕФАЗ» по вопросам повестки дня годового Общего собрания акционеров ПАО «НЕФАЗ», </w:t>
      </w:r>
    </w:p>
    <w:p w:rsidR="006B1AF2" w:rsidRPr="0026380D" w:rsidRDefault="006B1AF2" w:rsidP="006B1AF2">
      <w:pPr>
        <w:pStyle w:val="a5"/>
        <w:tabs>
          <w:tab w:val="left" w:pos="1134"/>
        </w:tabs>
        <w:spacing w:line="288" w:lineRule="auto"/>
        <w:ind w:left="0" w:firstLine="567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 xml:space="preserve">созываемого </w:t>
      </w:r>
      <w:r w:rsidR="00930D1D">
        <w:rPr>
          <w:rFonts w:asciiTheme="majorHAnsi" w:hAnsiTheme="majorHAnsi"/>
          <w:b/>
          <w:sz w:val="26"/>
          <w:szCs w:val="26"/>
        </w:rPr>
        <w:t xml:space="preserve">26 мая </w:t>
      </w:r>
      <w:r w:rsidRPr="0026380D">
        <w:rPr>
          <w:rFonts w:asciiTheme="majorHAnsi" w:hAnsiTheme="majorHAnsi"/>
          <w:b/>
          <w:sz w:val="26"/>
          <w:szCs w:val="26"/>
        </w:rPr>
        <w:t>20</w:t>
      </w:r>
      <w:r w:rsidR="00351040">
        <w:rPr>
          <w:rFonts w:asciiTheme="majorHAnsi" w:hAnsiTheme="majorHAnsi"/>
          <w:b/>
          <w:sz w:val="26"/>
          <w:szCs w:val="26"/>
        </w:rPr>
        <w:t>2</w:t>
      </w:r>
      <w:r w:rsidR="00930D1D">
        <w:rPr>
          <w:rFonts w:asciiTheme="majorHAnsi" w:hAnsiTheme="majorHAnsi"/>
          <w:b/>
          <w:sz w:val="26"/>
          <w:szCs w:val="26"/>
        </w:rPr>
        <w:t>1</w:t>
      </w:r>
      <w:r w:rsidRPr="0026380D">
        <w:rPr>
          <w:rFonts w:asciiTheme="majorHAnsi" w:hAnsiTheme="majorHAnsi"/>
          <w:b/>
          <w:sz w:val="26"/>
          <w:szCs w:val="26"/>
        </w:rPr>
        <w:t xml:space="preserve"> года</w:t>
      </w:r>
    </w:p>
    <w:p w:rsidR="006B1AF2" w:rsidRPr="0026380D" w:rsidRDefault="006B1AF2" w:rsidP="006B1AF2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numPr>
          <w:ilvl w:val="0"/>
          <w:numId w:val="19"/>
        </w:numPr>
        <w:spacing w:line="288" w:lineRule="auto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Утверждение годового отчета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pStyle w:val="1"/>
        <w:spacing w:before="0" w:after="0" w:line="288" w:lineRule="auto"/>
        <w:ind w:firstLine="567"/>
        <w:jc w:val="both"/>
        <w:rPr>
          <w:rFonts w:asciiTheme="majorHAnsi" w:hAnsiTheme="majorHAnsi"/>
          <w:b w:val="0"/>
          <w:sz w:val="26"/>
          <w:szCs w:val="26"/>
        </w:rPr>
      </w:pP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>Совет директоров ПАО «НЕФАЗ» предварительно рассмотрел годовой отчет ПАО «НЕФАЗ» за 20</w:t>
      </w:r>
      <w:r w:rsidR="00930D1D">
        <w:rPr>
          <w:rFonts w:asciiTheme="majorHAnsi" w:hAnsiTheme="majorHAnsi" w:cs="Times New Roman"/>
          <w:b w:val="0"/>
          <w:bCs w:val="0"/>
          <w:sz w:val="26"/>
          <w:szCs w:val="26"/>
        </w:rPr>
        <w:t>20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год. Годовой отчет ПАО «НЕФАЗ» составлен в соответствии с </w:t>
      </w:r>
      <w:r w:rsidRPr="0026380D">
        <w:rPr>
          <w:rFonts w:asciiTheme="majorHAnsi" w:hAnsiTheme="majorHAnsi"/>
          <w:b w:val="0"/>
          <w:sz w:val="26"/>
          <w:szCs w:val="26"/>
        </w:rPr>
        <w:t>Федеральным законом от 26.12.1995г. № 208-ФЗ «Об акционерных обществах»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(далее - Федеральный закон «Об акционерных обществах»), с учетом требований </w:t>
      </w:r>
      <w:r w:rsidRPr="0026380D">
        <w:rPr>
          <w:rFonts w:asciiTheme="majorHAnsi" w:hAnsiTheme="majorHAnsi"/>
          <w:b w:val="0"/>
          <w:sz w:val="26"/>
          <w:szCs w:val="26"/>
        </w:rPr>
        <w:t>Положения "О раскрытии информации эмитентами эмиссионных ценных бумаг", утвержденного Банком России 30.12.2014 г. N 454-П, касающихся структуры и содержания годового отчета, рекомендаций Кодекса корпоративного управления (далее - Кодекса корпоративного управления), одобренного письмом Банка России от 10.04.2014 № 06-52/2463 и рекомендованного к применению акционерными обществами, ценные бумаги которых допущены к организованным торгам.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данных, содержащихся в г</w:t>
      </w:r>
      <w:r w:rsidR="00930D1D">
        <w:rPr>
          <w:rFonts w:asciiTheme="majorHAnsi" w:hAnsiTheme="majorHAnsi"/>
          <w:bCs/>
          <w:sz w:val="26"/>
          <w:szCs w:val="26"/>
        </w:rPr>
        <w:t>одовом отчете ПАО «НЕФАЗ» за 2020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предлагает годовому Общему Собранию акционеров ПАО «НЕФАЗ» принять по вопросу повестки дня </w:t>
      </w:r>
      <w:r w:rsidRPr="0026380D">
        <w:rPr>
          <w:rFonts w:asciiTheme="majorHAnsi" w:hAnsiTheme="majorHAnsi"/>
          <w:b/>
          <w:bCs/>
          <w:sz w:val="26"/>
          <w:szCs w:val="26"/>
        </w:rPr>
        <w:t>«Утверждение годового отчета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>Утвердить годовой отчет ПАО «НЕФАЗ» за 20</w:t>
      </w:r>
      <w:r w:rsidR="00930D1D">
        <w:rPr>
          <w:rFonts w:asciiTheme="majorHAnsi" w:hAnsiTheme="majorHAnsi"/>
          <w:sz w:val="26"/>
          <w:szCs w:val="26"/>
        </w:rPr>
        <w:t>20</w:t>
      </w:r>
      <w:r w:rsidR="002057E5">
        <w:rPr>
          <w:rFonts w:asciiTheme="majorHAnsi" w:hAnsiTheme="majorHAnsi"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предварительно рассмотрел </w:t>
      </w:r>
      <w:r w:rsidRPr="0026380D">
        <w:rPr>
          <w:rFonts w:asciiTheme="majorHAnsi" w:hAnsiTheme="majorHAnsi"/>
          <w:sz w:val="26"/>
          <w:szCs w:val="26"/>
        </w:rPr>
        <w:t>годовую бухгалтерскую (финансовую) отчетность ПАО «НЕФАЗ» по итогам деятельности за 20</w:t>
      </w:r>
      <w:r w:rsidR="00930D1D">
        <w:rPr>
          <w:rFonts w:asciiTheme="majorHAnsi" w:hAnsiTheme="majorHAnsi"/>
          <w:sz w:val="26"/>
          <w:szCs w:val="26"/>
        </w:rPr>
        <w:t>20</w:t>
      </w:r>
      <w:r w:rsidRPr="0026380D">
        <w:rPr>
          <w:rFonts w:asciiTheme="majorHAnsi" w:hAnsiTheme="majorHAnsi"/>
          <w:sz w:val="26"/>
          <w:szCs w:val="26"/>
        </w:rPr>
        <w:t xml:space="preserve"> 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lastRenderedPageBreak/>
        <w:t xml:space="preserve">Совет директоров ПАО «НЕФАЗ» ознакомился с аудиторским заключением, подготовленным </w:t>
      </w:r>
      <w:r w:rsidRPr="0026380D">
        <w:rPr>
          <w:rFonts w:asciiTheme="majorHAnsi" w:hAnsiTheme="majorHAnsi"/>
          <w:sz w:val="26"/>
          <w:szCs w:val="26"/>
        </w:rPr>
        <w:t xml:space="preserve">Обществом с ограниченной ответственностью «Аудиторско-консалтинговая компания «АУДЭКС» относительно </w:t>
      </w:r>
      <w:r w:rsidRPr="0026380D">
        <w:rPr>
          <w:rFonts w:asciiTheme="majorHAnsi" w:hAnsiTheme="majorHAnsi"/>
          <w:bCs/>
          <w:sz w:val="26"/>
          <w:szCs w:val="26"/>
        </w:rPr>
        <w:t>бухгалтерской (финансовой) отчетности ПАО «НЕФАЗ» за 20</w:t>
      </w:r>
      <w:r w:rsidR="00930D1D">
        <w:rPr>
          <w:rFonts w:asciiTheme="majorHAnsi" w:hAnsiTheme="majorHAnsi"/>
          <w:bCs/>
          <w:sz w:val="26"/>
          <w:szCs w:val="26"/>
        </w:rPr>
        <w:t>20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год. 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годовой бухгалтерской (финансовой) отчетности ПАО «НЕФАЗ» за 20</w:t>
      </w:r>
      <w:r w:rsidR="00930D1D">
        <w:rPr>
          <w:rFonts w:asciiTheme="majorHAnsi" w:hAnsiTheme="majorHAnsi"/>
          <w:bCs/>
          <w:sz w:val="26"/>
          <w:szCs w:val="26"/>
        </w:rPr>
        <w:t>20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 «</w:t>
      </w:r>
      <w:r w:rsidRPr="0026380D">
        <w:rPr>
          <w:rFonts w:asciiTheme="majorHAnsi" w:hAnsiTheme="majorHAnsi"/>
          <w:b/>
          <w:bCs/>
          <w:sz w:val="26"/>
          <w:szCs w:val="26"/>
        </w:rPr>
        <w:t>Утверждение годовой бухгалтерской (финансовой) отчетности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>Утвердить годовую бухгалтерскую (финансовую) отчетность ПАО «НЕФАЗ» за 20</w:t>
      </w:r>
      <w:r w:rsidR="00930D1D">
        <w:rPr>
          <w:rFonts w:asciiTheme="majorHAnsi" w:hAnsiTheme="majorHAnsi"/>
          <w:sz w:val="26"/>
          <w:szCs w:val="26"/>
        </w:rPr>
        <w:t>20</w:t>
      </w:r>
      <w:r w:rsidR="00B32F09">
        <w:rPr>
          <w:rFonts w:asciiTheme="majorHAnsi" w:hAnsiTheme="majorHAnsi"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6B1AF2" w:rsidRPr="00930D1D" w:rsidRDefault="006B1AF2" w:rsidP="00930D1D">
      <w:pPr>
        <w:spacing w:line="276" w:lineRule="auto"/>
        <w:ind w:firstLine="567"/>
        <w:jc w:val="both"/>
        <w:rPr>
          <w:rFonts w:ascii="Cambria Math" w:hAnsi="Cambria Math"/>
          <w:b/>
          <w:bCs/>
          <w:sz w:val="26"/>
          <w:szCs w:val="26"/>
          <w:u w:val="single"/>
        </w:rPr>
      </w:pPr>
      <w:r w:rsidRPr="00930D1D">
        <w:rPr>
          <w:rFonts w:ascii="Cambria Math" w:hAnsi="Cambria Math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930D1D" w:rsidRDefault="006B1AF2" w:rsidP="00930D1D">
      <w:pPr>
        <w:spacing w:line="276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>Совет директоров ПАО «НЕФАЗ» рассмотрел производственные и финансовые результаты деятельности ПАО «НЕФАЗ» за 20</w:t>
      </w:r>
      <w:r w:rsidR="00930D1D" w:rsidRPr="00930D1D">
        <w:rPr>
          <w:rFonts w:ascii="Cambria Math" w:hAnsi="Cambria Math"/>
          <w:bCs/>
          <w:sz w:val="26"/>
          <w:szCs w:val="26"/>
        </w:rPr>
        <w:t>20</w:t>
      </w:r>
      <w:r w:rsidRPr="00930D1D">
        <w:rPr>
          <w:rFonts w:ascii="Cambria Math" w:hAnsi="Cambria Math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930D1D" w:rsidRDefault="006B1AF2" w:rsidP="00930D1D">
      <w:pPr>
        <w:pStyle w:val="a5"/>
        <w:spacing w:line="276" w:lineRule="auto"/>
        <w:ind w:left="0" w:firstLine="567"/>
        <w:jc w:val="both"/>
        <w:rPr>
          <w:rFonts w:ascii="Cambria Math" w:hAnsi="Cambria Math"/>
          <w:b/>
          <w:bCs/>
          <w:sz w:val="26"/>
          <w:szCs w:val="26"/>
          <w:u w:val="single"/>
        </w:rPr>
      </w:pPr>
      <w:r w:rsidRPr="00930D1D">
        <w:rPr>
          <w:rFonts w:ascii="Cambria Math" w:hAnsi="Cambria Math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930D1D" w:rsidRPr="00930D1D" w:rsidRDefault="006B1AF2" w:rsidP="00930D1D">
      <w:pPr>
        <w:pStyle w:val="a5"/>
        <w:tabs>
          <w:tab w:val="left" w:pos="851"/>
        </w:tabs>
        <w:spacing w:line="276" w:lineRule="auto"/>
        <w:ind w:left="0" w:firstLine="426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>Совет директоров ПАО «НЕФАЗ» рекомендует годовому Общему Собранию акционеров ПАО «НЕФАЗ» принять по вопросу повестки дня</w:t>
      </w:r>
      <w:r w:rsidRPr="00930D1D">
        <w:rPr>
          <w:rFonts w:ascii="Cambria Math" w:hAnsi="Cambria Math"/>
          <w:b/>
          <w:sz w:val="26"/>
          <w:szCs w:val="26"/>
        </w:rPr>
        <w:t xml:space="preserve"> «Распределение прибыли и убытков Общества по результатам отчетного года» </w:t>
      </w:r>
      <w:r w:rsidRPr="00930D1D">
        <w:rPr>
          <w:rFonts w:ascii="Cambria Math" w:hAnsi="Cambria Math"/>
          <w:sz w:val="26"/>
          <w:szCs w:val="26"/>
        </w:rPr>
        <w:t>следующее решение:</w:t>
      </w:r>
      <w:r w:rsidR="00930D1D" w:rsidRPr="00930D1D">
        <w:rPr>
          <w:rFonts w:ascii="Cambria Math" w:hAnsi="Cambria Math"/>
          <w:sz w:val="26"/>
          <w:szCs w:val="26"/>
        </w:rPr>
        <w:t xml:space="preserve"> </w:t>
      </w:r>
    </w:p>
    <w:p w:rsidR="00930D1D" w:rsidRPr="00930D1D" w:rsidRDefault="00930D1D" w:rsidP="00930D1D">
      <w:pPr>
        <w:pStyle w:val="a5"/>
        <w:tabs>
          <w:tab w:val="left" w:pos="851"/>
        </w:tabs>
        <w:spacing w:line="276" w:lineRule="auto"/>
        <w:ind w:left="0" w:firstLine="426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Прибыль, полученную Обществом по результатам финансово-хозяйственной деятельности за 2020 год, в сумме 288 003 744,43 рубля распределить следующим образом:</w:t>
      </w:r>
    </w:p>
    <w:p w:rsidR="00930D1D" w:rsidRPr="00930D1D" w:rsidRDefault="00930D1D" w:rsidP="00930D1D">
      <w:pPr>
        <w:pStyle w:val="a5"/>
        <w:tabs>
          <w:tab w:val="left" w:pos="851"/>
        </w:tabs>
        <w:spacing w:line="276" w:lineRule="auto"/>
        <w:ind w:left="0" w:firstLine="490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- на покрытие убытка прошлых лет 287 984 969,43 руб.;</w:t>
      </w:r>
    </w:p>
    <w:p w:rsidR="00930D1D" w:rsidRPr="00930D1D" w:rsidRDefault="00930D1D" w:rsidP="00930D1D">
      <w:pPr>
        <w:pStyle w:val="a5"/>
        <w:tabs>
          <w:tab w:val="left" w:pos="851"/>
        </w:tabs>
        <w:spacing w:line="276" w:lineRule="auto"/>
        <w:ind w:left="0" w:firstLine="490"/>
        <w:jc w:val="both"/>
        <w:rPr>
          <w:rFonts w:ascii="Cambria Math" w:hAnsi="Cambria Math"/>
          <w:bCs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- на выплату вознаграждения Ревизионной комиссии Общества 18 775,00 руб.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4. Выплата (объявление) дивидендов</w:t>
      </w:r>
      <w:r w:rsidRPr="0026380D">
        <w:rPr>
          <w:rFonts w:asciiTheme="majorHAnsi" w:hAnsiTheme="majorHAnsi"/>
          <w:b/>
          <w:sz w:val="26"/>
          <w:szCs w:val="26"/>
        </w:rPr>
        <w:t xml:space="preserve"> по результатам отчетного года.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рассмотрел производственные и финансовые результаты деятельности ПАО «НЕФАЗ» за 201</w:t>
      </w:r>
      <w:r w:rsidR="0020262F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считает, что ПАО «НЕФАЗ» не располагает условиями для объявления дивидендов по акциям ПАО «НЕФАЗ» за 20</w:t>
      </w:r>
      <w:r w:rsidR="00930D1D">
        <w:rPr>
          <w:rFonts w:asciiTheme="majorHAnsi" w:hAnsiTheme="majorHAnsi"/>
          <w:bCs/>
          <w:sz w:val="26"/>
          <w:szCs w:val="26"/>
        </w:rPr>
        <w:t>20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и выплаты указанных дивидендов.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рекомендует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Выплата (объявление) </w:t>
      </w:r>
      <w:r w:rsidRPr="0020262F">
        <w:rPr>
          <w:rFonts w:asciiTheme="majorHAnsi" w:hAnsiTheme="majorHAnsi"/>
          <w:b/>
          <w:bCs/>
          <w:sz w:val="26"/>
          <w:szCs w:val="26"/>
        </w:rPr>
        <w:t>дивидендов</w:t>
      </w:r>
      <w:r w:rsidRPr="0020262F">
        <w:rPr>
          <w:rFonts w:asciiTheme="majorHAnsi" w:hAnsiTheme="majorHAnsi"/>
          <w:b/>
          <w:sz w:val="26"/>
          <w:szCs w:val="26"/>
        </w:rPr>
        <w:t xml:space="preserve"> по результатам отчетного года» </w:t>
      </w:r>
      <w:r w:rsidRPr="0020262F">
        <w:rPr>
          <w:rFonts w:asciiTheme="majorHAnsi" w:hAnsiTheme="majorHAnsi"/>
          <w:sz w:val="26"/>
          <w:szCs w:val="26"/>
        </w:rPr>
        <w:t>следующее решение:</w:t>
      </w:r>
    </w:p>
    <w:p w:rsidR="00887F25" w:rsidRP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0262F">
        <w:rPr>
          <w:rFonts w:asciiTheme="majorHAnsi" w:hAnsiTheme="majorHAnsi"/>
          <w:sz w:val="26"/>
          <w:szCs w:val="26"/>
        </w:rPr>
        <w:t>Дивиден</w:t>
      </w:r>
      <w:r w:rsidR="00930D1D">
        <w:rPr>
          <w:rFonts w:asciiTheme="majorHAnsi" w:hAnsiTheme="majorHAnsi"/>
          <w:sz w:val="26"/>
          <w:szCs w:val="26"/>
        </w:rPr>
        <w:t>ды по акциям ПАО «НЕФАЗ» за 2020</w:t>
      </w:r>
      <w:r w:rsidRPr="0020262F">
        <w:rPr>
          <w:rFonts w:asciiTheme="majorHAnsi" w:hAnsiTheme="majorHAnsi"/>
          <w:sz w:val="26"/>
          <w:szCs w:val="26"/>
        </w:rPr>
        <w:t xml:space="preserve"> год не объявлять и не выплачивать.</w:t>
      </w:r>
    </w:p>
    <w:p w:rsid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 статьи 85 Федерального закона «Об акционерных обществах» утверждение вознаграждения и компенсация расходов членам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Ревизионной комиссии относится к компетенции Общего собрания акционеров.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930D1D">
      <w:pPr>
        <w:spacing w:line="276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О выплате вознаграждения членам Ревизионной комиссии ПАО «НЕФАЗ» </w:t>
      </w:r>
      <w:r w:rsidRPr="0026380D">
        <w:rPr>
          <w:rFonts w:asciiTheme="majorHAnsi" w:hAnsiTheme="majorHAnsi"/>
          <w:sz w:val="26"/>
          <w:szCs w:val="26"/>
        </w:rPr>
        <w:t>следующее решение:</w:t>
      </w:r>
    </w:p>
    <w:p w:rsidR="00930D1D" w:rsidRPr="00930D1D" w:rsidRDefault="00930D1D" w:rsidP="00930D1D">
      <w:pPr>
        <w:pStyle w:val="ConsPlusNormal"/>
        <w:spacing w:line="276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Выплатить вознаграждение членам Ревизионной комиссии ПАО «НЕФАЗ»</w:t>
      </w:r>
      <w:r w:rsidRPr="00930D1D">
        <w:rPr>
          <w:rFonts w:ascii="Cambria Math" w:hAnsi="Cambria Math"/>
          <w:color w:val="000000"/>
          <w:sz w:val="26"/>
          <w:szCs w:val="26"/>
        </w:rPr>
        <w:t xml:space="preserve"> </w:t>
      </w:r>
      <w:r w:rsidRPr="00930D1D">
        <w:rPr>
          <w:rFonts w:ascii="Cambria Math" w:hAnsi="Cambria Math"/>
          <w:sz w:val="26"/>
          <w:szCs w:val="26"/>
        </w:rPr>
        <w:t xml:space="preserve">за  проведение проверки финансово-хозяйственной деятельности Общества за 2020 год в размере 18 775 (Восемнадцать тысяч семьсот семьдесят пять) рублей, а именно:  </w:t>
      </w:r>
    </w:p>
    <w:p w:rsidR="00930D1D" w:rsidRPr="00930D1D" w:rsidRDefault="00930D1D" w:rsidP="00930D1D">
      <w:pPr>
        <w:pStyle w:val="ConsPlusNormal"/>
        <w:spacing w:line="276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 xml:space="preserve">- Гиззатовой Ирине Геннадьевне – </w:t>
      </w:r>
      <w:r w:rsidRPr="00930D1D">
        <w:rPr>
          <w:rFonts w:ascii="Cambria Math" w:hAnsi="Cambria Math"/>
          <w:color w:val="000000"/>
          <w:sz w:val="26"/>
          <w:szCs w:val="26"/>
        </w:rPr>
        <w:t>11 265 (Одиннадцать тысяч двести шестьдесят пять) рублей</w:t>
      </w:r>
      <w:r w:rsidRPr="00930D1D">
        <w:rPr>
          <w:rFonts w:ascii="Cambria Math" w:hAnsi="Cambria Math"/>
          <w:sz w:val="26"/>
          <w:szCs w:val="26"/>
        </w:rPr>
        <w:t>;</w:t>
      </w:r>
    </w:p>
    <w:p w:rsidR="00930D1D" w:rsidRPr="00930D1D" w:rsidRDefault="00930D1D" w:rsidP="00930D1D">
      <w:pPr>
        <w:pStyle w:val="ConsPlusNormal"/>
        <w:spacing w:line="276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 xml:space="preserve">- Абдуллиной Гульнаре Фоатовне – </w:t>
      </w:r>
      <w:r w:rsidRPr="00930D1D">
        <w:rPr>
          <w:rFonts w:ascii="Cambria Math" w:hAnsi="Cambria Math"/>
          <w:color w:val="000000"/>
          <w:sz w:val="26"/>
          <w:szCs w:val="26"/>
        </w:rPr>
        <w:t>7 510 (Семь тысяч пятьсот десять) рублей</w:t>
      </w:r>
      <w:r w:rsidRPr="00930D1D">
        <w:rPr>
          <w:rFonts w:ascii="Cambria Math" w:hAnsi="Cambria Math"/>
          <w:sz w:val="26"/>
          <w:szCs w:val="26"/>
        </w:rPr>
        <w:t>.</w:t>
      </w:r>
    </w:p>
    <w:p w:rsidR="00930D1D" w:rsidRDefault="00930D1D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В соответствии с пунктом 4 статьи 48, пунктом 1 статьи 66 Федерального закона «Об акционерных обществах», подпунктом </w:t>
      </w:r>
      <w:r w:rsidR="009A73DA">
        <w:rPr>
          <w:rFonts w:asciiTheme="majorHAnsi" w:hAnsiTheme="majorHAnsi"/>
          <w:bCs/>
          <w:sz w:val="26"/>
          <w:szCs w:val="26"/>
        </w:rPr>
        <w:t>4</w:t>
      </w:r>
      <w:r w:rsidRPr="0026380D">
        <w:rPr>
          <w:rFonts w:asciiTheme="majorHAnsi" w:hAnsiTheme="majorHAnsi"/>
          <w:bCs/>
          <w:sz w:val="26"/>
          <w:szCs w:val="26"/>
        </w:rPr>
        <w:t xml:space="preserve"> пункта 14.3. Устава ПАО «НЕФАЗ», избрание членов Совета директоров ПАО «НЕФАЗ» относится к компетенции Общего собрания акционеров Общества.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Согласно пункту 15.7. Устава ПАО «НЕФАЗ» Совет директоров ПАО «НЕФАЗ» состоит из 7 членов, избираемых Общим собранием акционеров ПАО «НЕФАЗ» на срок до следующего годового Общего собрания акционеров ПАО «НЕФАЗ». </w:t>
      </w:r>
    </w:p>
    <w:p w:rsidR="006B1AF2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считает, что выдвинутые кандидаты по компетенциям и имеющемуся профессиональному опыту могут способствовать дальнейшему развитию и достижению стратегических целей компании, и рекомендовал включить в список кандидатур для избрания в Совет директоров ПАО «НЕФАЗ» на годовом Общем собрании акционеров ПАО «НЕФАЗ» следующих </w:t>
      </w:r>
      <w:r w:rsidRPr="009A73DA">
        <w:rPr>
          <w:rFonts w:asciiTheme="majorHAnsi" w:hAnsiTheme="majorHAnsi"/>
          <w:bCs/>
          <w:sz w:val="26"/>
          <w:szCs w:val="26"/>
        </w:rPr>
        <w:t xml:space="preserve">кандидатов: 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 w:rsidRPr="009A73DA">
        <w:rPr>
          <w:rFonts w:asciiTheme="majorHAnsi" w:hAnsiTheme="majorHAnsi"/>
          <w:sz w:val="26"/>
          <w:szCs w:val="26"/>
        </w:rPr>
        <w:t>Виньков Андрей Александрович – Генеральный директор ООО «Научно-популярные медиа» (Журнал «ДУМАЙ»)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Вовк</w:t>
      </w:r>
      <w:r w:rsidRPr="009A73DA">
        <w:rPr>
          <w:rFonts w:asciiTheme="majorHAnsi" w:hAnsiTheme="majorHAnsi"/>
          <w:bCs/>
          <w:sz w:val="26"/>
          <w:szCs w:val="26"/>
        </w:rPr>
        <w:t xml:space="preserve"> Ярослав Ярославович</w:t>
      </w:r>
      <w:r w:rsidRPr="009A73DA">
        <w:rPr>
          <w:rFonts w:asciiTheme="majorHAnsi" w:hAnsiTheme="majorHAnsi"/>
          <w:sz w:val="26"/>
          <w:szCs w:val="26"/>
        </w:rPr>
        <w:t xml:space="preserve"> – Заместитель генерального директора АО «ТФК «КАМАЗ» по </w:t>
      </w:r>
      <w:r w:rsidR="00930D1D">
        <w:rPr>
          <w:rFonts w:asciiTheme="majorHAnsi" w:hAnsiTheme="majorHAnsi"/>
          <w:sz w:val="26"/>
          <w:szCs w:val="26"/>
        </w:rPr>
        <w:t xml:space="preserve">спецконтрактам </w:t>
      </w:r>
      <w:r w:rsidRPr="009A73DA">
        <w:rPr>
          <w:rFonts w:asciiTheme="majorHAnsi" w:hAnsiTheme="majorHAnsi"/>
          <w:sz w:val="26"/>
          <w:szCs w:val="26"/>
        </w:rPr>
        <w:t xml:space="preserve"> и </w:t>
      </w:r>
      <w:r w:rsidR="00930D1D">
        <w:rPr>
          <w:rFonts w:asciiTheme="majorHAnsi" w:hAnsiTheme="majorHAnsi"/>
          <w:sz w:val="26"/>
          <w:szCs w:val="26"/>
        </w:rPr>
        <w:t>инженерии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Герасимов</w:t>
      </w:r>
      <w:r w:rsidRPr="009A73DA">
        <w:rPr>
          <w:rFonts w:asciiTheme="majorHAnsi" w:hAnsiTheme="majorHAnsi"/>
          <w:sz w:val="26"/>
          <w:szCs w:val="26"/>
        </w:rPr>
        <w:t xml:space="preserve"> Юрий Иванович – Первый заместитель генерального директора ПАО "КАМАЗ"- исполнительный директор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Дубинин </w:t>
      </w:r>
      <w:r w:rsidRPr="009A73DA">
        <w:rPr>
          <w:rFonts w:asciiTheme="majorHAnsi" w:hAnsiTheme="majorHAnsi"/>
          <w:sz w:val="26"/>
          <w:szCs w:val="26"/>
        </w:rPr>
        <w:t>Андрей Васильевич – Начальник отдела дочерних обществ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Казыханов </w:t>
      </w:r>
      <w:r w:rsidRPr="009A73DA">
        <w:rPr>
          <w:rFonts w:asciiTheme="majorHAnsi" w:hAnsiTheme="majorHAnsi"/>
          <w:sz w:val="26"/>
          <w:szCs w:val="26"/>
        </w:rPr>
        <w:t>Тимур Илдарович – Заместитель генерального директора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11336" w:rsidRPr="00911336" w:rsidRDefault="009A73DA" w:rsidP="00911336">
      <w:pPr>
        <w:pStyle w:val="a5"/>
        <w:numPr>
          <w:ilvl w:val="0"/>
          <w:numId w:val="20"/>
        </w:numPr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911336">
        <w:rPr>
          <w:rFonts w:asciiTheme="majorHAnsi" w:hAnsiTheme="majorHAnsi"/>
          <w:sz w:val="26"/>
          <w:szCs w:val="26"/>
        </w:rPr>
        <w:lastRenderedPageBreak/>
        <w:t xml:space="preserve">Модестов Борис Маркович – </w:t>
      </w:r>
      <w:r w:rsidR="00911336" w:rsidRPr="00911336">
        <w:rPr>
          <w:rFonts w:ascii="Cambria Math" w:hAnsi="Cambria Math"/>
          <w:sz w:val="26"/>
          <w:szCs w:val="26"/>
        </w:rPr>
        <w:t>Директор по экономике - директор департамента экономики ПАО «КАМАЗ»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Савинков </w:t>
      </w:r>
      <w:r w:rsidRPr="009A73DA">
        <w:rPr>
          <w:rFonts w:asciiTheme="majorHAnsi" w:hAnsiTheme="majorHAnsi"/>
          <w:bCs/>
          <w:sz w:val="26"/>
          <w:szCs w:val="26"/>
        </w:rPr>
        <w:t xml:space="preserve">Андрей Сергеевич </w:t>
      </w:r>
      <w:r w:rsidRPr="009A73DA">
        <w:rPr>
          <w:rFonts w:asciiTheme="majorHAnsi" w:hAnsiTheme="majorHAnsi"/>
          <w:sz w:val="26"/>
          <w:szCs w:val="26"/>
        </w:rPr>
        <w:t>– Заместитель главного конструктора ПАО «КАМАЗ» - главный конструктор по автомобилям</w:t>
      </w:r>
      <w:r>
        <w:rPr>
          <w:rFonts w:asciiTheme="majorHAnsi" w:hAnsiTheme="majorHAnsi"/>
          <w:sz w:val="26"/>
          <w:szCs w:val="26"/>
        </w:rPr>
        <w:t>.</w:t>
      </w:r>
    </w:p>
    <w:p w:rsidR="00930D1D" w:rsidRDefault="00930D1D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7 (семь) членов Совета директоров ПАО «НЕФАЗ» из числа кандидатов, предложенных акционерами ПАО «НЕФАЗ».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8 статьи 48, пунктом 1 статьи 85 Федерального закона «Об акционерных обществах», подпунктом 8 пункта 14.3. Устава ПАО «НЕФАЗ», избрание членов Ревизионной комиссии ПАО «НЕФАЗ» относится к компетенции Общего собрания акционеров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Согласно пункту 17.2. Устава ПАО «НЕФАЗ» для осуществления контроля за финансово-хозяйственной деятельностью ПАО «НЕФАЗ» Общим собранием акционеров ПАО «НЕФАЗ», избирается Ревизионная комиссия ПАО «НЕФАЗ», в количестве 5 человек на срок до следующего годового Общего собрания акционеров ПАО «НЕФАЗ». </w:t>
      </w:r>
    </w:p>
    <w:p w:rsidR="006B1AF2" w:rsidRPr="000303C3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0303C3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0303C3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5 (пять) членов Ревизионной комиссии ПАО «НЕФАЗ» из числа кандидатов, предложенных акционерами ПАО «НЕФАЗ»:</w:t>
      </w:r>
    </w:p>
    <w:p w:rsidR="00A112B5" w:rsidRPr="00930D1D" w:rsidRDefault="00A112B5" w:rsidP="00A112B5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 xml:space="preserve">1. </w:t>
      </w:r>
      <w:r w:rsidRPr="00930D1D">
        <w:rPr>
          <w:rFonts w:ascii="Cambria Math" w:hAnsi="Cambria Math"/>
          <w:sz w:val="26"/>
          <w:szCs w:val="26"/>
        </w:rPr>
        <w:t xml:space="preserve">Баянова Наиля Исхаковна – Ведущий специалист отдела дочерних обществ </w:t>
      </w:r>
      <w:r>
        <w:rPr>
          <w:rFonts w:ascii="Cambria Math" w:hAnsi="Cambria Math"/>
          <w:sz w:val="26"/>
          <w:szCs w:val="26"/>
        </w:rPr>
        <w:t xml:space="preserve">              </w:t>
      </w:r>
      <w:r w:rsidRPr="00930D1D">
        <w:rPr>
          <w:rFonts w:ascii="Cambria Math" w:hAnsi="Cambria Math"/>
          <w:sz w:val="26"/>
          <w:szCs w:val="26"/>
        </w:rPr>
        <w:t>АО «Региональный фонд».</w:t>
      </w:r>
    </w:p>
    <w:p w:rsidR="00A112B5" w:rsidRPr="00930D1D" w:rsidRDefault="00A112B5" w:rsidP="00A112B5">
      <w:pPr>
        <w:autoSpaceDE w:val="0"/>
        <w:autoSpaceDN w:val="0"/>
        <w:adjustRightInd w:val="0"/>
        <w:spacing w:line="288" w:lineRule="auto"/>
        <w:ind w:firstLine="567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2. Гиззатова Ирина Геннадьевна - Главный специалист СВА ПАО «КАМАЗ»;</w:t>
      </w:r>
    </w:p>
    <w:p w:rsidR="00A112B5" w:rsidRPr="00930D1D" w:rsidRDefault="00A112B5" w:rsidP="00A112B5">
      <w:pPr>
        <w:autoSpaceDE w:val="0"/>
        <w:autoSpaceDN w:val="0"/>
        <w:adjustRightInd w:val="0"/>
        <w:spacing w:line="288" w:lineRule="auto"/>
        <w:ind w:firstLine="567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3. Гилимьянова Гульнара Насыровна - Начальник ОЭПиК ПАО «НЕФАЗ»;</w:t>
      </w:r>
    </w:p>
    <w:p w:rsidR="00A112B5" w:rsidRPr="00930D1D" w:rsidRDefault="00A112B5" w:rsidP="00A112B5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4. Исламова Элза Рашитовна - Начальник КРБ ПАО «НЕФАЗ».</w:t>
      </w:r>
    </w:p>
    <w:p w:rsidR="00A112B5" w:rsidRPr="00930D1D" w:rsidRDefault="00A112B5" w:rsidP="00A112B5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5. Растегняев Владимир Викторович - Главный специалист КРС ЦБ ПАО «КАМАЗ»;</w:t>
      </w:r>
    </w:p>
    <w:p w:rsidR="00A112B5" w:rsidRPr="00930D1D" w:rsidRDefault="00A112B5" w:rsidP="00A112B5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sz w:val="26"/>
          <w:szCs w:val="26"/>
        </w:rPr>
        <w:t>6. Таланов Даниил Владимирович - Ведущий специалист СВА ПАО «КАМАЗ»;</w:t>
      </w:r>
    </w:p>
    <w:p w:rsidR="00A112B5" w:rsidRPr="00930D1D" w:rsidRDefault="00A112B5" w:rsidP="00A112B5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spacing w:line="288" w:lineRule="auto"/>
        <w:ind w:firstLine="567"/>
        <w:contextualSpacing/>
        <w:jc w:val="both"/>
        <w:rPr>
          <w:rFonts w:ascii="Cambria Math" w:hAnsi="Cambria Math"/>
          <w:snapToGrid w:val="0"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8. Утверждение аудитора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10 статьи 48 и пунктом 2 статьи 86 Федерального закона «Об акционерных обществах», подпунктом 9 пункта 14.3. Устава ПАО «НЕФАЗ», Общее собрание акционеров утверждает аудитора ПАО «НЕФАЗ».</w:t>
      </w:r>
    </w:p>
    <w:p w:rsidR="006B1AF2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0303C3" w:rsidRPr="00902BDB" w:rsidRDefault="000303C3" w:rsidP="000303C3">
      <w:pPr>
        <w:tabs>
          <w:tab w:val="left" w:pos="0"/>
          <w:tab w:val="left" w:pos="709"/>
          <w:tab w:val="left" w:pos="993"/>
          <w:tab w:val="left" w:pos="1418"/>
        </w:tabs>
        <w:spacing w:line="288" w:lineRule="auto"/>
        <w:ind w:firstLine="709"/>
        <w:jc w:val="both"/>
        <w:rPr>
          <w:snapToGrid w:val="0"/>
          <w:sz w:val="26"/>
          <w:szCs w:val="26"/>
        </w:rPr>
      </w:pPr>
    </w:p>
    <w:p w:rsidR="006B1AF2" w:rsidRPr="000303C3" w:rsidRDefault="006B1AF2" w:rsidP="006B1AF2">
      <w:pPr>
        <w:suppressAutoHyphens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Учитывая результаты закрытого конкурса по отбору аудиторской организации для осуществления аудита бухгалтерской (финансовой) отчетности организаций, </w:t>
      </w:r>
      <w:r w:rsidRPr="0026380D">
        <w:rPr>
          <w:rFonts w:asciiTheme="majorHAnsi" w:hAnsiTheme="majorHAnsi"/>
          <w:sz w:val="26"/>
          <w:szCs w:val="26"/>
        </w:rPr>
        <w:lastRenderedPageBreak/>
        <w:t xml:space="preserve">созданных с участием ПАО «КАМАЗ», Совет директоров ПАО «НЕФАЗ» предлагает годовому </w:t>
      </w:r>
      <w:r w:rsidRPr="000303C3">
        <w:rPr>
          <w:rFonts w:asciiTheme="majorHAnsi" w:hAnsiTheme="majorHAnsi"/>
          <w:sz w:val="26"/>
          <w:szCs w:val="26"/>
        </w:rPr>
        <w:t>Общему собранию акционеров ПАО «НЕФАЗ» принять по вопросу повестки дня</w:t>
      </w:r>
      <w:r w:rsidRPr="000303C3">
        <w:rPr>
          <w:rFonts w:asciiTheme="majorHAnsi" w:hAnsiTheme="majorHAnsi"/>
          <w:b/>
          <w:sz w:val="26"/>
          <w:szCs w:val="26"/>
        </w:rPr>
        <w:t>: «Утверждение аудитора ПАО «НЕФАЗ»</w:t>
      </w:r>
      <w:r w:rsidRPr="000303C3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6B1AF2" w:rsidRDefault="000303C3" w:rsidP="006B1AF2">
      <w:pPr>
        <w:spacing w:line="288" w:lineRule="auto"/>
        <w:ind w:firstLine="567"/>
        <w:jc w:val="both"/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</w:pPr>
      <w:r w:rsidRPr="000303C3">
        <w:rPr>
          <w:rFonts w:asciiTheme="majorHAnsi" w:hAnsiTheme="majorHAnsi"/>
          <w:sz w:val="26"/>
          <w:szCs w:val="26"/>
        </w:rPr>
        <w:t>Утвердить аудитора для проведения обязательного аудита бухгалтерской (финансовой</w:t>
      </w:r>
      <w:r w:rsidR="00A112B5">
        <w:rPr>
          <w:rFonts w:asciiTheme="majorHAnsi" w:hAnsiTheme="majorHAnsi"/>
          <w:sz w:val="26"/>
          <w:szCs w:val="26"/>
        </w:rPr>
        <w:t>) отчетности ПАО «НЕФАЗ» за 2021</w:t>
      </w:r>
      <w:r w:rsidRPr="000303C3">
        <w:rPr>
          <w:rFonts w:asciiTheme="majorHAnsi" w:hAnsiTheme="majorHAnsi"/>
          <w:sz w:val="26"/>
          <w:szCs w:val="26"/>
        </w:rPr>
        <w:t xml:space="preserve"> год Общество с ограниченной ответственностью </w:t>
      </w:r>
      <w:r w:rsidRPr="000303C3"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  <w:t>«Аудиторско-консалтинговая компания «Кроу Аудэкс».</w:t>
      </w:r>
    </w:p>
    <w:p w:rsidR="000303C3" w:rsidRDefault="000303C3" w:rsidP="006B1AF2">
      <w:pPr>
        <w:spacing w:line="288" w:lineRule="auto"/>
        <w:ind w:firstLine="567"/>
        <w:jc w:val="both"/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Default="006B1AF2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3250F9D8" wp14:editId="678DAB22">
            <wp:simplePos x="0" y="0"/>
            <wp:positionH relativeFrom="page">
              <wp:align>center</wp:align>
            </wp:positionH>
            <wp:positionV relativeFrom="page">
              <wp:posOffset>643890</wp:posOffset>
            </wp:positionV>
            <wp:extent cx="6470536" cy="9632950"/>
            <wp:effectExtent l="0" t="0" r="6985" b="635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70536" cy="963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2B5" w:rsidRPr="003958F9" w:rsidRDefault="00A112B5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Default="006B1AF2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Pr="003958F9" w:rsidRDefault="00A112B5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A112B5" w:rsidRDefault="00A112B5" w:rsidP="0064449F">
      <w:pPr>
        <w:ind w:left="567"/>
        <w:rPr>
          <w:rFonts w:ascii="Cambria" w:hAnsi="Cambria"/>
          <w:b/>
          <w:sz w:val="28"/>
          <w:szCs w:val="28"/>
        </w:rPr>
      </w:pPr>
    </w:p>
    <w:p w:rsidR="00887F25" w:rsidRPr="0064449F" w:rsidRDefault="0064449F" w:rsidP="0064449F">
      <w:pPr>
        <w:ind w:left="567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 xml:space="preserve">6. </w:t>
      </w:r>
      <w:r w:rsidR="00887F25" w:rsidRPr="0064449F">
        <w:rPr>
          <w:rFonts w:ascii="Cambria" w:hAnsi="Cambria"/>
          <w:b/>
          <w:sz w:val="28"/>
          <w:szCs w:val="28"/>
        </w:rPr>
        <w:t>Сведения о кандидатах в Совет директоров ПАО «НЕФАЗ» и о наличии либо отсутствии письменного согласия кандидатов, выдвинутых для избрания в Совет директоров ПАО «НЕФАЗ</w:t>
      </w:r>
    </w:p>
    <w:tbl>
      <w:tblPr>
        <w:tblStyle w:val="2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9A5E3F" w:rsidTr="009A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Герасимов Юрий Иванович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Первый заместитель генерального директора ПАО «КАМАЗ» - исполнительный директор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Действующий председатель Совета директоров ПАО «НЕФАЗ»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</w:p>
        </w:tc>
      </w:tr>
      <w:tr w:rsidR="009A5E3F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F32E9E" w:rsidRPr="009A5E3F" w:rsidRDefault="00F32E9E" w:rsidP="00F32E9E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Виньков Андрей Александрович</w:t>
            </w:r>
          </w:p>
          <w:p w:rsidR="00F32E9E" w:rsidRPr="009A5E3F" w:rsidRDefault="00F32E9E" w:rsidP="00F32E9E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Генеральный директор ООО «Научно-популярные медиа» (Журнал «ДУМАЙ»)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</w:t>
            </w:r>
            <w:r w:rsidR="006C6B01">
              <w:rPr>
                <w:rFonts w:asciiTheme="majorHAnsi" w:hAnsiTheme="majorHAnsi"/>
                <w:b w:val="0"/>
                <w:sz w:val="26"/>
                <w:szCs w:val="26"/>
              </w:rPr>
              <w:t xml:space="preserve"> Компанией </w:t>
            </w:r>
            <w:r w:rsidR="006C6B01" w:rsidRPr="006C6B01">
              <w:rPr>
                <w:rFonts w:ascii="Times New Roman" w:hAnsi="Times New Roman"/>
                <w:b w:val="0"/>
                <w:sz w:val="26"/>
                <w:szCs w:val="26"/>
              </w:rPr>
              <w:t>«</w:t>
            </w:r>
            <w:r w:rsidR="006C6B01" w:rsidRPr="006C6B01">
              <w:rPr>
                <w:rFonts w:ascii="Times New Roman" w:hAnsi="Times New Roman"/>
                <w:b w:val="0"/>
                <w:sz w:val="26"/>
                <w:szCs w:val="26"/>
                <w:lang w:val="en-US"/>
              </w:rPr>
              <w:t>PHOTENALO</w:t>
            </w:r>
            <w:r w:rsidR="006C6B01" w:rsidRPr="006C6B01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6C6B01" w:rsidRPr="006C6B01">
              <w:rPr>
                <w:rFonts w:ascii="Times New Roman" w:hAnsi="Times New Roman"/>
                <w:b w:val="0"/>
                <w:sz w:val="26"/>
                <w:szCs w:val="26"/>
                <w:lang w:val="en-US"/>
              </w:rPr>
              <w:t>LIMITED</w:t>
            </w:r>
            <w:r w:rsidR="006C6B01" w:rsidRPr="006C6B01">
              <w:rPr>
                <w:rFonts w:ascii="Times New Roman" w:hAnsi="Times New Roman"/>
                <w:b w:val="0"/>
                <w:sz w:val="26"/>
                <w:szCs w:val="26"/>
              </w:rPr>
              <w:t>»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F32E9E" w:rsidP="00F32E9E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 </w:t>
            </w:r>
          </w:p>
        </w:tc>
      </w:tr>
      <w:tr w:rsidR="009A5E3F" w:rsidTr="009A5E3F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F32E9E" w:rsidRPr="009A5E3F" w:rsidRDefault="009A5E3F" w:rsidP="00F32E9E">
            <w:pPr>
              <w:rPr>
                <w:rFonts w:asciiTheme="majorHAnsi" w:hAnsiTheme="majorHAnsi"/>
                <w:bCs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="00F32E9E" w:rsidRPr="009A5E3F">
              <w:rPr>
                <w:rFonts w:asciiTheme="majorHAnsi" w:hAnsiTheme="majorHAnsi"/>
                <w:bCs w:val="0"/>
                <w:sz w:val="26"/>
                <w:szCs w:val="26"/>
              </w:rPr>
              <w:t>Вовк Ярослав Ярославович</w:t>
            </w:r>
          </w:p>
          <w:p w:rsidR="00F32E9E" w:rsidRPr="009A5E3F" w:rsidRDefault="00F32E9E" w:rsidP="00F32E9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Заместитель генерального директора АО «ТФК «КАМАЗ» по </w:t>
            </w:r>
            <w:r>
              <w:rPr>
                <w:rFonts w:asciiTheme="majorHAnsi" w:hAnsiTheme="majorHAnsi"/>
                <w:b w:val="0"/>
                <w:sz w:val="26"/>
                <w:szCs w:val="26"/>
              </w:rPr>
              <w:t xml:space="preserve">спецконтрактам и инженерии </w:t>
            </w:r>
          </w:p>
          <w:p w:rsidR="00F32E9E" w:rsidRPr="009A5E3F" w:rsidRDefault="00F32E9E" w:rsidP="00F32E9E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F32E9E" w:rsidP="00F32E9E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F32E9E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Казыханов Тимур Илдарович  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генерального директора АО «Региональный фонд».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F32E9E" w:rsidRPr="009A5E3F" w:rsidRDefault="00F32E9E" w:rsidP="00F32E9E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F32E9E" w:rsidRPr="008835E0" w:rsidTr="009A5E3F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Модестов Борис Маркович </w:t>
            </w:r>
          </w:p>
          <w:p w:rsidR="00F32E9E" w:rsidRPr="009A5E3F" w:rsidRDefault="006C6B01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>
              <w:rPr>
                <w:rFonts w:asciiTheme="majorHAnsi" w:hAnsiTheme="majorHAnsi"/>
                <w:b w:val="0"/>
                <w:sz w:val="26"/>
                <w:szCs w:val="26"/>
              </w:rPr>
              <w:t>Директор по экономике - д</w:t>
            </w:r>
            <w:r w:rsidR="00F32E9E" w:rsidRPr="009A5E3F">
              <w:rPr>
                <w:rFonts w:asciiTheme="majorHAnsi" w:hAnsiTheme="majorHAnsi"/>
                <w:b w:val="0"/>
                <w:sz w:val="26"/>
                <w:szCs w:val="26"/>
              </w:rPr>
              <w:t>иректор департамента экономики ПАО «КАМАЗ».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F32E9E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Савинков Андрей Сергеевич</w:t>
            </w: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 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главного конструктора ПАО «КАМАЗ» - главный конструктор по автомобилям.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F32E9E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F32E9E" w:rsidRPr="009A5E3F" w:rsidRDefault="00F32E9E" w:rsidP="00F32E9E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887F25" w:rsidRDefault="00887F25" w:rsidP="00887F25">
      <w:pPr>
        <w:rPr>
          <w:rFonts w:ascii="Cambria" w:hAnsi="Cambria"/>
          <w:b/>
          <w:sz w:val="26"/>
          <w:szCs w:val="26"/>
        </w:rPr>
      </w:pPr>
    </w:p>
    <w:p w:rsidR="00302330" w:rsidRDefault="00302330" w:rsidP="003A119E">
      <w:pPr>
        <w:rPr>
          <w:sz w:val="20"/>
          <w:szCs w:val="20"/>
        </w:rPr>
      </w:pPr>
    </w:p>
    <w:p w:rsidR="000F337D" w:rsidRDefault="000F337D" w:rsidP="000F337D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7. Сведения о кандидатах в Ревизионную комиссию ПАО «НЕФАЗ» и о наличии либо отсутствии письменного согласия кандидатов, выдвинутых для избрания в Ревизионную комиссию ПАО «НЕФАЗ</w:t>
      </w:r>
    </w:p>
    <w:p w:rsidR="006C6B01" w:rsidRDefault="006C6B01" w:rsidP="000F337D">
      <w:pPr>
        <w:jc w:val="center"/>
        <w:rPr>
          <w:rFonts w:ascii="Cambria" w:hAnsi="Cambria"/>
          <w:b/>
          <w:sz w:val="28"/>
          <w:szCs w:val="28"/>
        </w:rPr>
      </w:pP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ConsPlusNormal"/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Баянова Наиля Исхаковна </w:t>
            </w:r>
          </w:p>
          <w:p w:rsidR="00592B24" w:rsidRPr="00592B24" w:rsidRDefault="00592B24" w:rsidP="00C1404E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Ведущий специалист отдела дочерних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обществ АО «Региональный фонд»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АО «Региональный фонд»</w:t>
            </w:r>
          </w:p>
          <w:p w:rsidR="00592B24" w:rsidRPr="00592B24" w:rsidRDefault="00592B24" w:rsidP="00592B24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Гиззатова Ирина Геннадьевна </w:t>
            </w: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Главный специалист СВА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F32E9E" w:rsidRDefault="00F32E9E" w:rsidP="00F32E9E">
            <w:pPr>
              <w:pStyle w:val="a5"/>
              <w:spacing w:line="288" w:lineRule="auto"/>
              <w:ind w:left="0" w:hanging="110"/>
              <w:jc w:val="both"/>
              <w:rPr>
                <w:rFonts w:ascii="Cambria Math" w:hAnsi="Cambria Math"/>
                <w:b/>
                <w:sz w:val="26"/>
                <w:szCs w:val="26"/>
              </w:rPr>
            </w:pPr>
            <w:r>
              <w:rPr>
                <w:rFonts w:ascii="Cambria Math" w:hAnsi="Cambria Math"/>
                <w:b/>
                <w:sz w:val="26"/>
                <w:szCs w:val="26"/>
              </w:rPr>
              <w:t xml:space="preserve"> </w:t>
            </w:r>
            <w:r w:rsidRPr="00F32E9E">
              <w:rPr>
                <w:rFonts w:ascii="Cambria Math" w:hAnsi="Cambria Math"/>
                <w:b/>
                <w:sz w:val="26"/>
                <w:szCs w:val="26"/>
              </w:rPr>
              <w:t xml:space="preserve">Растегняев Владимир Викторович </w:t>
            </w:r>
          </w:p>
        </w:tc>
        <w:tc>
          <w:tcPr>
            <w:tcW w:w="5670" w:type="dxa"/>
          </w:tcPr>
          <w:p w:rsidR="00592B24" w:rsidRDefault="00F32E9E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Главный специалист КРС ЦБ 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 xml:space="preserve">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F32E9E" w:rsidRDefault="00F32E9E" w:rsidP="00F32E9E">
            <w:pPr>
              <w:pStyle w:val="a5"/>
              <w:spacing w:line="288" w:lineRule="auto"/>
              <w:ind w:left="0"/>
              <w:jc w:val="both"/>
              <w:rPr>
                <w:rFonts w:ascii="Cambria Math" w:hAnsi="Cambria Math"/>
                <w:b/>
                <w:sz w:val="26"/>
                <w:szCs w:val="26"/>
              </w:rPr>
            </w:pPr>
            <w:r w:rsidRPr="00F32E9E">
              <w:rPr>
                <w:rFonts w:ascii="Cambria Math" w:hAnsi="Cambria Math"/>
                <w:b/>
                <w:sz w:val="26"/>
                <w:szCs w:val="26"/>
              </w:rPr>
              <w:t xml:space="preserve">Таланов Даниил Владимирович  </w:t>
            </w:r>
          </w:p>
        </w:tc>
        <w:tc>
          <w:tcPr>
            <w:tcW w:w="5670" w:type="dxa"/>
          </w:tcPr>
          <w:p w:rsidR="00592B24" w:rsidRDefault="00F32E9E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Ведущий 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 xml:space="preserve">специалист 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СВА 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 xml:space="preserve">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Гилимьянова Гульнара Насыровна </w:t>
            </w:r>
          </w:p>
        </w:tc>
        <w:tc>
          <w:tcPr>
            <w:tcW w:w="5670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Начальник ОЭПиК 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lastRenderedPageBreak/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lastRenderedPageBreak/>
              <w:t xml:space="preserve">Исламова Элза Рашитовна </w:t>
            </w:r>
          </w:p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Начальник КРБ 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</w:tbl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8. </w:t>
      </w:r>
      <w:r w:rsidRPr="00F1629A">
        <w:rPr>
          <w:rFonts w:ascii="Cambria" w:hAnsi="Cambria"/>
          <w:b/>
          <w:sz w:val="26"/>
          <w:szCs w:val="26"/>
        </w:rPr>
        <w:t xml:space="preserve">Информация об акционерных соглашениях, заключенных в течении года до даты проведения годового Общего собрания акционеров </w:t>
      </w: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 w:rsidRPr="00F1629A">
        <w:rPr>
          <w:rFonts w:ascii="Cambria" w:hAnsi="Cambria"/>
          <w:b/>
          <w:sz w:val="26"/>
          <w:szCs w:val="26"/>
        </w:rPr>
        <w:t>ПАО «НЕФАЗ»</w:t>
      </w:r>
    </w:p>
    <w:p w:rsidR="000F337D" w:rsidRPr="00F1629A" w:rsidRDefault="000F337D" w:rsidP="000F337D">
      <w:pPr>
        <w:jc w:val="center"/>
        <w:rPr>
          <w:rFonts w:ascii="Cambria" w:hAnsi="Cambria"/>
          <w:b/>
          <w:bCs/>
          <w:color w:val="000000"/>
          <w:sz w:val="26"/>
          <w:szCs w:val="26"/>
        </w:rPr>
      </w:pP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 w:cs="Arial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t xml:space="preserve">В соответствии с п. 1 ст. 32.1 Федерального закона от 26.12.1995 № 208-ФЗ «Об акционерных обществах» акционерным соглашением признается </w:t>
      </w:r>
      <w:r w:rsidRPr="00F1629A">
        <w:rPr>
          <w:rFonts w:ascii="Cambria" w:hAnsi="Cambria" w:cs="Arial"/>
          <w:sz w:val="26"/>
          <w:szCs w:val="26"/>
        </w:rPr>
        <w:t>договор об осуществлении прав, удостоверенных акциями, и (или) об особенностях осуществления прав на акции. По акционерному соглашению его стороны обязуются осуществлять определенным образом права, удостоверенные акциями, и (или) права на акции и (или) воздерживаться (отказываться) от осуществления указанных прав. Акционерным соглашением может быть предусмотрена обязанность его сторон голосовать определенным образом на общем собрании акционеров, согласовывать вариант голосования с другими акционерами, приобретать или отчуждать акции по заранее определенной цене и (или) при наступлении определенных обстоятельств, воздерживаться (отказываться) от отчуждения акций до наступления определенных обстоятельств, а также осуществлять согласованно иные действия, связанные с управлением обществом, с деятельностью, реорганизацией и ликвидацией общества.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t>В ПАО «НЕФАЗ» не поступали уведомления о заключении акционерных соглашений, предусмотренные статьей 32.1 Федерального закона от 26.12.1995 № 208-ФЗ «Об акционерных обществах».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  <w:r w:rsidRPr="000F337D">
        <w:rPr>
          <w:rFonts w:asciiTheme="majorHAnsi" w:hAnsiTheme="majorHAnsi"/>
          <w:b/>
          <w:sz w:val="26"/>
          <w:szCs w:val="26"/>
        </w:rPr>
        <w:lastRenderedPageBreak/>
        <w:t xml:space="preserve">9. Сведения о кандидате в аудиторы для проведения аудита бухгалтерской (финансовой) отчетности за </w:t>
      </w:r>
      <w:r w:rsidR="00BD1029">
        <w:rPr>
          <w:rFonts w:asciiTheme="majorHAnsi" w:hAnsiTheme="majorHAnsi"/>
          <w:b/>
          <w:sz w:val="26"/>
          <w:szCs w:val="26"/>
        </w:rPr>
        <w:t>2020</w:t>
      </w:r>
      <w:r w:rsidRPr="000F337D">
        <w:rPr>
          <w:rFonts w:asciiTheme="majorHAnsi" w:hAnsiTheme="majorHAnsi"/>
          <w:b/>
          <w:sz w:val="26"/>
          <w:szCs w:val="26"/>
        </w:rPr>
        <w:t xml:space="preserve"> год</w:t>
      </w:r>
    </w:p>
    <w:p w:rsidR="000F337D" w:rsidRP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468"/>
      </w:tblGrid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/>
                <w:sz w:val="26"/>
                <w:szCs w:val="26"/>
              </w:rPr>
              <w:t>Полное наименование</w:t>
            </w:r>
          </w:p>
        </w:tc>
        <w:tc>
          <w:tcPr>
            <w:tcW w:w="5468" w:type="dxa"/>
          </w:tcPr>
          <w:p w:rsidR="000F337D" w:rsidRPr="005730EA" w:rsidRDefault="00592B24" w:rsidP="00F43A3E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>Общество с ограниченной ответственностью «Аудиторско-консалтинговая компания «Кроу Аудэкс».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468" w:type="dxa"/>
          </w:tcPr>
          <w:p w:rsidR="000F337D" w:rsidRPr="005730EA" w:rsidRDefault="000F337D" w:rsidP="00592B24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ООО «К</w:t>
            </w:r>
            <w:r w:rsidR="00592B24" w:rsidRPr="005730EA">
              <w:rPr>
                <w:rFonts w:asciiTheme="majorHAnsi" w:hAnsiTheme="majorHAnsi"/>
                <w:sz w:val="26"/>
                <w:szCs w:val="26"/>
              </w:rPr>
              <w:t>роу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 xml:space="preserve"> «Аудэкс»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ИНН/КПП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1655301258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>/165501001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ОГРН</w:t>
            </w:r>
          </w:p>
        </w:tc>
        <w:tc>
          <w:tcPr>
            <w:tcW w:w="5468" w:type="dxa"/>
          </w:tcPr>
          <w:p w:rsidR="000F337D" w:rsidRPr="005730EA" w:rsidRDefault="000F337D" w:rsidP="005730EA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1141690066561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5730EA" w:rsidP="00F43A3E">
            <w:pPr>
              <w:rPr>
                <w:rFonts w:asciiTheme="majorHAnsi" w:hAnsiTheme="majorHAnsi"/>
                <w:color w:val="000000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Место нахождения: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420021, Республика Татарстан,  г. Казань, ул. Сафьян, д. 8, этаж 3, помещение 24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E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>-</w:t>
            </w: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mail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auditor@crowe-audex.ru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Телефон/Факс</w:t>
            </w:r>
          </w:p>
        </w:tc>
        <w:tc>
          <w:tcPr>
            <w:tcW w:w="5468" w:type="dxa"/>
          </w:tcPr>
          <w:p w:rsidR="005730EA" w:rsidRPr="005730EA" w:rsidRDefault="005730EA" w:rsidP="005730EA">
            <w:pPr>
              <w:rPr>
                <w:rFonts w:asciiTheme="majorHAnsi" w:hAnsiTheme="majorHAnsi"/>
                <w:bCs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(843) 202-0760/(843) 590-1847</w:t>
            </w:r>
          </w:p>
        </w:tc>
      </w:tr>
      <w:tr w:rsidR="000F337D" w:rsidRPr="000F337D" w:rsidTr="005730EA">
        <w:trPr>
          <w:trHeight w:val="2435"/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Саморегулируемая организация </w:t>
            </w:r>
          </w:p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a"/>
              <w:jc w:val="both"/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ООО «АКК «Кроу Аудэкс» </w:t>
            </w:r>
            <w:r w:rsidR="000F337D" w:rsidRPr="005B5C06">
              <w:rPr>
                <w:rFonts w:ascii="Cambria Math" w:hAnsi="Cambria Math"/>
                <w:sz w:val="26"/>
                <w:szCs w:val="26"/>
              </w:rPr>
              <w:t>я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 xml:space="preserve">вляется членом Саморегулируемой организации аудиторов </w:t>
            </w: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Ассоциация "Содружество" (СРО ААС)</w:t>
            </w:r>
          </w:p>
          <w:p w:rsidR="000F337D" w:rsidRPr="005730EA" w:rsidRDefault="005730EA" w:rsidP="000F337D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Регистрационный номер записи о внесении в Реестр аудиторов и аудиторских организаций саморегулируемых организаций аудиторов 12006043740 от 11.02.2020г.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Предполагаемое вознаграждение аудитора за услуги аудиторского и неаудиторского характера. </w:t>
            </w: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a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7</w:t>
            </w:r>
            <w:r w:rsidR="00F32E9E">
              <w:rPr>
                <w:rFonts w:asciiTheme="majorHAnsi" w:hAnsiTheme="majorHAnsi"/>
                <w:sz w:val="26"/>
                <w:szCs w:val="26"/>
              </w:rPr>
              <w:t>56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 xml:space="preserve"> тыс. рублей.</w:t>
            </w:r>
          </w:p>
          <w:p w:rsidR="000F337D" w:rsidRPr="005730EA" w:rsidRDefault="005B5C06" w:rsidP="00F43A3E">
            <w:pPr>
              <w:pStyle w:val="aa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ПАО «НЕФАЗ» не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 xml:space="preserve"> планирует заключение договоров на оказание услуг неаудиторского характера с </w:t>
            </w:r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ООО «АКК «Кроу Аудэкс»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Порядок выбора аудитора</w:t>
            </w:r>
          </w:p>
        </w:tc>
        <w:tc>
          <w:tcPr>
            <w:tcW w:w="5468" w:type="dxa"/>
          </w:tcPr>
          <w:p w:rsidR="005730EA" w:rsidRPr="005730EA" w:rsidRDefault="000F337D" w:rsidP="005730EA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Учитывая, что в ПАО «НЕФАЗ» действующие корпоративные процедуры по закупке товаров работ и услуг не охватывают выбор аудиторской организации, ровно, как и не распространение на ПАО «НЕФАЗ» требований федеральных законов, регламентирующих закупочную деятельность для отдельных категорий юридических лиц и принимая во внимание экономию времени и средств на проведение закупочной процедуры по выбору аудиторской организации, выбор аудитора для осуществления аудита годовой бухгалтерской (финансовой) отчетности ПАО «НЕФАЗ» проводится ПАО «КАМАЗ» на конкурсной основе. </w:t>
            </w:r>
          </w:p>
          <w:p w:rsidR="000F337D" w:rsidRPr="005730EA" w:rsidRDefault="000F337D" w:rsidP="005730EA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Конкурс проводится в соответствии с требованиями Положения о выборе аудиторской организации для осуществления аудита бухгалтерской (финансовой) отчетности ПАО «КАМАЗ» и организаций, созданных с участием ПАО </w:t>
            </w:r>
            <w:r w:rsidRPr="005730EA">
              <w:rPr>
                <w:rFonts w:asciiTheme="majorHAnsi" w:hAnsiTheme="majorHAnsi"/>
                <w:sz w:val="26"/>
                <w:szCs w:val="26"/>
              </w:rPr>
              <w:lastRenderedPageBreak/>
              <w:t>«КАМАЗ». Данное положение было принято к руководству ПАО «НЕФАЗ».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Оценка и сопоставление заявок на участие в конкурсе осуществляются Конкурсной комиссией ПАО «КАМАЗ» в соответствии с критериями и в порядке, которые установлены конкурсной документацией, путем балльной оценки финансового и технического предложений, предусматривающего оценку по следующим критериям: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стоимость услуг;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квалификация команды;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опыт оказания аудиторских услуг компаниям с аналогичными финансовыми показателями;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- возможность качественного исполнения технического задания. 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Кандидат в аудиторы для осуществления аудита годовой бухгалтерской (финансовой) отчетности рассматривается Комитетом Совета директоров ПАО «КАМАЗ» по бюджету и аудиту и рекомендуется к принятию дочерним обществам ПАО «КАМАЗ». </w:t>
            </w:r>
          </w:p>
        </w:tc>
      </w:tr>
    </w:tbl>
    <w:p w:rsidR="000F337D" w:rsidRDefault="000F337D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Style w:val="a7"/>
          <w:rFonts w:asciiTheme="majorHAnsi" w:hAnsiTheme="majorHAnsi"/>
          <w:b/>
          <w:color w:val="auto"/>
          <w:sz w:val="26"/>
          <w:szCs w:val="26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449F">
        <w:rPr>
          <w:rFonts w:asciiTheme="majorHAnsi" w:hAnsiTheme="majorHAnsi"/>
          <w:b/>
          <w:sz w:val="26"/>
          <w:szCs w:val="26"/>
        </w:rPr>
        <w:t xml:space="preserve">10. Экстраординарные сделки. </w:t>
      </w:r>
    </w:p>
    <w:p w:rsidR="0064449F" w:rsidRPr="0064449F" w:rsidRDefault="00F32E9E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 2020</w:t>
      </w:r>
      <w:r w:rsidR="0064449F" w:rsidRPr="0064449F">
        <w:rPr>
          <w:rFonts w:asciiTheme="majorHAnsi" w:hAnsiTheme="majorHAnsi"/>
          <w:sz w:val="26"/>
          <w:szCs w:val="26"/>
        </w:rPr>
        <w:t xml:space="preserve"> году ПАО «НЕФАЗ» не совершало сделок, признаваемых в соответствии с </w:t>
      </w:r>
      <w:hyperlink r:id="rId8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="0064449F" w:rsidRPr="0064449F">
        <w:rPr>
          <w:rFonts w:asciiTheme="majorHAnsi" w:hAnsiTheme="majorHAnsi"/>
          <w:sz w:val="26"/>
          <w:szCs w:val="26"/>
        </w:rPr>
        <w:t xml:space="preserve"> "Об акционерных обществах" крупными сделками, а также не совершало иных сделок, на совершение которых в соответствии с Уставом ПАО «НЕФАЗ» распространяется порядок одобрения крупных сделок. </w:t>
      </w:r>
    </w:p>
    <w:p w:rsidR="0064449F" w:rsidRDefault="00F32E9E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 2020</w:t>
      </w:r>
      <w:r w:rsidR="0064449F" w:rsidRPr="0064449F">
        <w:rPr>
          <w:rFonts w:asciiTheme="majorHAnsi" w:hAnsiTheme="majorHAnsi"/>
          <w:sz w:val="26"/>
          <w:szCs w:val="26"/>
        </w:rPr>
        <w:t xml:space="preserve"> году ПАО «НЕФАЗ» не совершало сделок, признаваемых в соответствии с </w:t>
      </w:r>
      <w:hyperlink r:id="rId9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="0064449F" w:rsidRPr="0064449F">
        <w:rPr>
          <w:rFonts w:asciiTheme="majorHAnsi" w:hAnsiTheme="majorHAnsi"/>
          <w:sz w:val="26"/>
          <w:szCs w:val="26"/>
        </w:rPr>
        <w:t xml:space="preserve"> "Об акционерных обществах" сделками, в совершении которых имелась заинтересованность и необходимость одобрения которых уполномоченным органом управления ПАО «НЕФАЗ» предусмотрена главой </w:t>
      </w:r>
      <w:r w:rsidR="0064449F" w:rsidRPr="0064449F">
        <w:rPr>
          <w:rFonts w:asciiTheme="majorHAnsi" w:hAnsiTheme="majorHAnsi"/>
          <w:sz w:val="26"/>
          <w:szCs w:val="26"/>
          <w:lang w:val="en-US"/>
        </w:rPr>
        <w:t>XI</w:t>
      </w:r>
      <w:r w:rsidR="0064449F" w:rsidRPr="0064449F">
        <w:rPr>
          <w:rFonts w:asciiTheme="majorHAnsi" w:hAnsiTheme="majorHAnsi"/>
          <w:sz w:val="26"/>
          <w:szCs w:val="26"/>
        </w:rPr>
        <w:t xml:space="preserve"> </w:t>
      </w:r>
      <w:hyperlink r:id="rId10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Федерального закон</w:t>
        </w:r>
      </w:hyperlink>
      <w:r w:rsidR="0064449F" w:rsidRPr="0064449F">
        <w:rPr>
          <w:rFonts w:asciiTheme="majorHAnsi" w:hAnsiTheme="majorHAnsi"/>
          <w:sz w:val="26"/>
          <w:szCs w:val="26"/>
        </w:rPr>
        <w:t>а "Об акционерных обществах".</w:t>
      </w:r>
    </w:p>
    <w:p w:rsidR="0064449F" w:rsidRPr="0064449F" w:rsidRDefault="0064449F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1</w:t>
      </w:r>
      <w:r w:rsidR="005B5C06">
        <w:rPr>
          <w:rFonts w:asciiTheme="majorHAnsi" w:hAnsiTheme="majorHAnsi"/>
          <w:sz w:val="26"/>
          <w:szCs w:val="26"/>
        </w:rPr>
        <w:t>. Годовой отчет за 2020</w:t>
      </w:r>
      <w:r w:rsidRPr="0064449F">
        <w:rPr>
          <w:rFonts w:asciiTheme="majorHAnsi" w:hAnsiTheme="majorHAnsi"/>
          <w:sz w:val="26"/>
          <w:szCs w:val="26"/>
        </w:rPr>
        <w:t xml:space="preserve"> год (Приложение </w:t>
      </w:r>
      <w:r w:rsidR="00F32E9E">
        <w:rPr>
          <w:rFonts w:asciiTheme="majorHAnsi" w:hAnsiTheme="majorHAnsi"/>
          <w:sz w:val="26"/>
          <w:szCs w:val="26"/>
        </w:rPr>
        <w:t>1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2</w:t>
      </w:r>
      <w:r w:rsidRPr="0064449F">
        <w:rPr>
          <w:rFonts w:asciiTheme="majorHAnsi" w:hAnsiTheme="majorHAnsi"/>
          <w:sz w:val="26"/>
          <w:szCs w:val="26"/>
        </w:rPr>
        <w:t>. Годовая бухгалтерска</w:t>
      </w:r>
      <w:r w:rsidR="00F32E9E">
        <w:rPr>
          <w:rFonts w:asciiTheme="majorHAnsi" w:hAnsiTheme="majorHAnsi"/>
          <w:sz w:val="26"/>
          <w:szCs w:val="26"/>
        </w:rPr>
        <w:t>я (финансовая) отчетность за 2020</w:t>
      </w:r>
      <w:r w:rsidRPr="0064449F">
        <w:rPr>
          <w:rFonts w:asciiTheme="majorHAnsi" w:hAnsiTheme="majorHAnsi"/>
          <w:sz w:val="26"/>
          <w:szCs w:val="26"/>
        </w:rPr>
        <w:t xml:space="preserve"> год (Приложение </w:t>
      </w:r>
      <w:r w:rsidR="00F32E9E">
        <w:rPr>
          <w:rFonts w:asciiTheme="majorHAnsi" w:hAnsiTheme="majorHAnsi"/>
          <w:sz w:val="26"/>
          <w:szCs w:val="26"/>
        </w:rPr>
        <w:t>2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3</w:t>
      </w:r>
      <w:r w:rsidRPr="0064449F">
        <w:rPr>
          <w:rFonts w:asciiTheme="majorHAnsi" w:hAnsiTheme="majorHAnsi"/>
          <w:sz w:val="26"/>
          <w:szCs w:val="26"/>
        </w:rPr>
        <w:t xml:space="preserve">. Аудиторское заключение (Приложение </w:t>
      </w:r>
      <w:r w:rsidR="00F32E9E">
        <w:rPr>
          <w:rFonts w:asciiTheme="majorHAnsi" w:hAnsiTheme="majorHAnsi"/>
          <w:sz w:val="26"/>
          <w:szCs w:val="26"/>
        </w:rPr>
        <w:t>3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</w:p>
    <w:sectPr w:rsidR="0064449F" w:rsidRPr="0064449F" w:rsidSect="009A6778">
      <w:pgSz w:w="11906" w:h="16838"/>
      <w:pgMar w:top="720" w:right="567" w:bottom="28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2BC"/>
    <w:multiLevelType w:val="hybridMultilevel"/>
    <w:tmpl w:val="E0BC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6796D"/>
    <w:multiLevelType w:val="hybridMultilevel"/>
    <w:tmpl w:val="395AA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A249E"/>
    <w:multiLevelType w:val="hybridMultilevel"/>
    <w:tmpl w:val="3C2E0808"/>
    <w:lvl w:ilvl="0" w:tplc="D6A2A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54A12"/>
    <w:multiLevelType w:val="hybridMultilevel"/>
    <w:tmpl w:val="668A14E6"/>
    <w:lvl w:ilvl="0" w:tplc="22683A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31CB641F"/>
    <w:multiLevelType w:val="multilevel"/>
    <w:tmpl w:val="6BC85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FE1552"/>
    <w:multiLevelType w:val="hybridMultilevel"/>
    <w:tmpl w:val="30E4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723EA"/>
    <w:multiLevelType w:val="hybridMultilevel"/>
    <w:tmpl w:val="231E9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5C22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FF6AF4"/>
    <w:multiLevelType w:val="hybridMultilevel"/>
    <w:tmpl w:val="AA18F2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72187"/>
    <w:multiLevelType w:val="hybridMultilevel"/>
    <w:tmpl w:val="1318ED96"/>
    <w:lvl w:ilvl="0" w:tplc="05F84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660D61"/>
    <w:multiLevelType w:val="hybridMultilevel"/>
    <w:tmpl w:val="6B865E42"/>
    <w:lvl w:ilvl="0" w:tplc="FF4E10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3C107DA2"/>
    <w:multiLevelType w:val="hybridMultilevel"/>
    <w:tmpl w:val="B9A47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9E4729"/>
    <w:multiLevelType w:val="hybridMultilevel"/>
    <w:tmpl w:val="F0FEE9AC"/>
    <w:lvl w:ilvl="0" w:tplc="FFB0997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702215"/>
    <w:multiLevelType w:val="hybridMultilevel"/>
    <w:tmpl w:val="9968BD74"/>
    <w:lvl w:ilvl="0" w:tplc="04DA6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224D22"/>
    <w:multiLevelType w:val="hybridMultilevel"/>
    <w:tmpl w:val="C9FC5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600739"/>
    <w:multiLevelType w:val="hybridMultilevel"/>
    <w:tmpl w:val="7916B686"/>
    <w:lvl w:ilvl="0" w:tplc="2514F1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7826D0D"/>
    <w:multiLevelType w:val="hybridMultilevel"/>
    <w:tmpl w:val="86DAF71E"/>
    <w:lvl w:ilvl="0" w:tplc="DC16F8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DD4284"/>
    <w:multiLevelType w:val="hybridMultilevel"/>
    <w:tmpl w:val="1D96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B7ADC"/>
    <w:multiLevelType w:val="hybridMultilevel"/>
    <w:tmpl w:val="58788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9E0A5D"/>
    <w:multiLevelType w:val="hybridMultilevel"/>
    <w:tmpl w:val="E94EE92E"/>
    <w:lvl w:ilvl="0" w:tplc="C0D671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8"/>
  </w:num>
  <w:num w:numId="8">
    <w:abstractNumId w:val="3"/>
  </w:num>
  <w:num w:numId="9">
    <w:abstractNumId w:val="4"/>
  </w:num>
  <w:num w:numId="10">
    <w:abstractNumId w:val="5"/>
  </w:num>
  <w:num w:numId="11">
    <w:abstractNumId w:val="1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11"/>
  </w:num>
  <w:num w:numId="17">
    <w:abstractNumId w:val="12"/>
  </w:num>
  <w:num w:numId="18">
    <w:abstractNumId w:val="7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66"/>
    <w:rsid w:val="00024EC2"/>
    <w:rsid w:val="000303C3"/>
    <w:rsid w:val="00035231"/>
    <w:rsid w:val="000576A6"/>
    <w:rsid w:val="00062228"/>
    <w:rsid w:val="0006338D"/>
    <w:rsid w:val="00086F95"/>
    <w:rsid w:val="00091CBD"/>
    <w:rsid w:val="00096ADB"/>
    <w:rsid w:val="00097A88"/>
    <w:rsid w:val="000E4CEC"/>
    <w:rsid w:val="000F337D"/>
    <w:rsid w:val="000F6611"/>
    <w:rsid w:val="0010363E"/>
    <w:rsid w:val="001051A2"/>
    <w:rsid w:val="00105DBC"/>
    <w:rsid w:val="00134BAD"/>
    <w:rsid w:val="0018194F"/>
    <w:rsid w:val="001826C1"/>
    <w:rsid w:val="00182A33"/>
    <w:rsid w:val="001C525B"/>
    <w:rsid w:val="001E18DA"/>
    <w:rsid w:val="0020262F"/>
    <w:rsid w:val="0020403B"/>
    <w:rsid w:val="002057E5"/>
    <w:rsid w:val="00264D7A"/>
    <w:rsid w:val="00276F04"/>
    <w:rsid w:val="00280BC6"/>
    <w:rsid w:val="002A0813"/>
    <w:rsid w:val="002B6702"/>
    <w:rsid w:val="002C4D68"/>
    <w:rsid w:val="002E4176"/>
    <w:rsid w:val="00302330"/>
    <w:rsid w:val="0030406C"/>
    <w:rsid w:val="00351040"/>
    <w:rsid w:val="003958F9"/>
    <w:rsid w:val="003A119E"/>
    <w:rsid w:val="004010D4"/>
    <w:rsid w:val="00425686"/>
    <w:rsid w:val="00440E2C"/>
    <w:rsid w:val="00441604"/>
    <w:rsid w:val="00445100"/>
    <w:rsid w:val="00445EE7"/>
    <w:rsid w:val="004823FA"/>
    <w:rsid w:val="00496E41"/>
    <w:rsid w:val="004B42CB"/>
    <w:rsid w:val="00506ABA"/>
    <w:rsid w:val="00532794"/>
    <w:rsid w:val="00546598"/>
    <w:rsid w:val="00550F1C"/>
    <w:rsid w:val="00566B29"/>
    <w:rsid w:val="005730EA"/>
    <w:rsid w:val="00586DFC"/>
    <w:rsid w:val="00592B24"/>
    <w:rsid w:val="005B141B"/>
    <w:rsid w:val="005B5C06"/>
    <w:rsid w:val="005C4D10"/>
    <w:rsid w:val="005E3D92"/>
    <w:rsid w:val="005F2383"/>
    <w:rsid w:val="005F2B2C"/>
    <w:rsid w:val="005F673D"/>
    <w:rsid w:val="00606EF7"/>
    <w:rsid w:val="0063592C"/>
    <w:rsid w:val="00637D0A"/>
    <w:rsid w:val="0064449F"/>
    <w:rsid w:val="00652D31"/>
    <w:rsid w:val="006654C5"/>
    <w:rsid w:val="00665C8F"/>
    <w:rsid w:val="00682A41"/>
    <w:rsid w:val="00683323"/>
    <w:rsid w:val="00690C8F"/>
    <w:rsid w:val="006B1AF2"/>
    <w:rsid w:val="006C6B01"/>
    <w:rsid w:val="00700B39"/>
    <w:rsid w:val="00743762"/>
    <w:rsid w:val="00743D32"/>
    <w:rsid w:val="0075506D"/>
    <w:rsid w:val="00766398"/>
    <w:rsid w:val="00797CEC"/>
    <w:rsid w:val="007B3D4E"/>
    <w:rsid w:val="007B5D48"/>
    <w:rsid w:val="007E6CD9"/>
    <w:rsid w:val="00827B3D"/>
    <w:rsid w:val="00856E08"/>
    <w:rsid w:val="00882548"/>
    <w:rsid w:val="00887F25"/>
    <w:rsid w:val="008F53B2"/>
    <w:rsid w:val="008F7538"/>
    <w:rsid w:val="00900E3E"/>
    <w:rsid w:val="00902AD9"/>
    <w:rsid w:val="00907C11"/>
    <w:rsid w:val="00911336"/>
    <w:rsid w:val="00923BFA"/>
    <w:rsid w:val="00926EA7"/>
    <w:rsid w:val="00930D1D"/>
    <w:rsid w:val="00985768"/>
    <w:rsid w:val="00995987"/>
    <w:rsid w:val="009A5E3F"/>
    <w:rsid w:val="009A6778"/>
    <w:rsid w:val="009A71F1"/>
    <w:rsid w:val="009A73DA"/>
    <w:rsid w:val="009B2F11"/>
    <w:rsid w:val="00A07315"/>
    <w:rsid w:val="00A112B5"/>
    <w:rsid w:val="00A37D93"/>
    <w:rsid w:val="00A77C6E"/>
    <w:rsid w:val="00A91F20"/>
    <w:rsid w:val="00A93395"/>
    <w:rsid w:val="00A95F79"/>
    <w:rsid w:val="00AC5E81"/>
    <w:rsid w:val="00AD7650"/>
    <w:rsid w:val="00B257CB"/>
    <w:rsid w:val="00B25AA2"/>
    <w:rsid w:val="00B32F09"/>
    <w:rsid w:val="00B40A59"/>
    <w:rsid w:val="00B56816"/>
    <w:rsid w:val="00B659B3"/>
    <w:rsid w:val="00B67490"/>
    <w:rsid w:val="00BA78E0"/>
    <w:rsid w:val="00BB3340"/>
    <w:rsid w:val="00BC26ED"/>
    <w:rsid w:val="00BC7D75"/>
    <w:rsid w:val="00BD1029"/>
    <w:rsid w:val="00BD6393"/>
    <w:rsid w:val="00BF56C4"/>
    <w:rsid w:val="00C3497A"/>
    <w:rsid w:val="00C80F5D"/>
    <w:rsid w:val="00C849E0"/>
    <w:rsid w:val="00CE41FF"/>
    <w:rsid w:val="00CF6D4A"/>
    <w:rsid w:val="00D011BE"/>
    <w:rsid w:val="00D172EA"/>
    <w:rsid w:val="00D17ED5"/>
    <w:rsid w:val="00D60E26"/>
    <w:rsid w:val="00D85B65"/>
    <w:rsid w:val="00DB04B9"/>
    <w:rsid w:val="00DC0F5F"/>
    <w:rsid w:val="00DC57C2"/>
    <w:rsid w:val="00DE5865"/>
    <w:rsid w:val="00E14FA3"/>
    <w:rsid w:val="00E521BA"/>
    <w:rsid w:val="00E71E38"/>
    <w:rsid w:val="00E910CF"/>
    <w:rsid w:val="00EA2B61"/>
    <w:rsid w:val="00EB00BB"/>
    <w:rsid w:val="00ED2B57"/>
    <w:rsid w:val="00F0408B"/>
    <w:rsid w:val="00F143B7"/>
    <w:rsid w:val="00F16FE3"/>
    <w:rsid w:val="00F32BDC"/>
    <w:rsid w:val="00F32E9E"/>
    <w:rsid w:val="00F43A3E"/>
    <w:rsid w:val="00F52C70"/>
    <w:rsid w:val="00F5721B"/>
    <w:rsid w:val="00F61971"/>
    <w:rsid w:val="00F67BA3"/>
    <w:rsid w:val="00F806C7"/>
    <w:rsid w:val="00F93003"/>
    <w:rsid w:val="00FD6866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C358E9"/>
  <w15:docId w15:val="{DE5F141A-EB91-48D7-B9E3-23BDBAE4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A6"/>
    <w:rPr>
      <w:sz w:val="24"/>
      <w:szCs w:val="24"/>
    </w:rPr>
  </w:style>
  <w:style w:type="paragraph" w:styleId="1">
    <w:name w:val="heading 1"/>
    <w:basedOn w:val="a"/>
    <w:next w:val="a"/>
    <w:qFormat/>
    <w:rsid w:val="00445E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76A6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026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576A6"/>
    <w:pPr>
      <w:jc w:val="both"/>
    </w:pPr>
  </w:style>
  <w:style w:type="paragraph" w:styleId="2">
    <w:name w:val="Body Text 2"/>
    <w:basedOn w:val="a"/>
    <w:link w:val="20"/>
    <w:rsid w:val="000576A6"/>
    <w:pPr>
      <w:ind w:right="283"/>
      <w:jc w:val="center"/>
    </w:pPr>
    <w:rPr>
      <w:b/>
      <w:sz w:val="28"/>
      <w:szCs w:val="20"/>
    </w:rPr>
  </w:style>
  <w:style w:type="paragraph" w:styleId="30">
    <w:name w:val="Body Text Indent 3"/>
    <w:basedOn w:val="a"/>
    <w:rsid w:val="00ED2B57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76639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82A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2A33"/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0403B"/>
    <w:pPr>
      <w:ind w:left="720"/>
      <w:contextualSpacing/>
    </w:pPr>
  </w:style>
  <w:style w:type="character" w:styleId="a7">
    <w:name w:val="Hyperlink"/>
    <w:basedOn w:val="a0"/>
    <w:rsid w:val="00F143B7"/>
    <w:rPr>
      <w:color w:val="0000FF" w:themeColor="hyperlink"/>
      <w:u w:val="single"/>
    </w:rPr>
  </w:style>
  <w:style w:type="character" w:customStyle="1" w:styleId="20">
    <w:name w:val="Основной текст 2 Знак"/>
    <w:basedOn w:val="a0"/>
    <w:link w:val="2"/>
    <w:rsid w:val="00AC5E81"/>
    <w:rPr>
      <w:b/>
      <w:sz w:val="28"/>
    </w:rPr>
  </w:style>
  <w:style w:type="character" w:customStyle="1" w:styleId="a8">
    <w:name w:val="Гипертекстовая ссылка"/>
    <w:basedOn w:val="a0"/>
    <w:uiPriority w:val="99"/>
    <w:rsid w:val="003A119E"/>
    <w:rPr>
      <w:color w:val="106BBE"/>
    </w:rPr>
  </w:style>
  <w:style w:type="table" w:styleId="23">
    <w:name w:val="Plain Table 2"/>
    <w:basedOn w:val="a1"/>
    <w:uiPriority w:val="42"/>
    <w:rsid w:val="00887F25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Table Grid"/>
    <w:basedOn w:val="a1"/>
    <w:uiPriority w:val="59"/>
    <w:rsid w:val="00887F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0F337D"/>
    <w:pPr>
      <w:spacing w:before="100" w:beforeAutospacing="1" w:after="100" w:afterAutospacing="1"/>
    </w:pPr>
  </w:style>
  <w:style w:type="character" w:customStyle="1" w:styleId="Subst">
    <w:name w:val="Subst"/>
    <w:uiPriority w:val="99"/>
    <w:rsid w:val="000F337D"/>
    <w:rPr>
      <w:b/>
      <w:i/>
    </w:rPr>
  </w:style>
  <w:style w:type="paragraph" w:customStyle="1" w:styleId="ConsPlusNormal">
    <w:name w:val="ConsPlusNormal"/>
    <w:rsid w:val="00134BAD"/>
    <w:pPr>
      <w:autoSpaceDE w:val="0"/>
      <w:autoSpaceDN w:val="0"/>
      <w:adjustRightInd w:val="0"/>
    </w:pPr>
  </w:style>
  <w:style w:type="character" w:customStyle="1" w:styleId="50">
    <w:name w:val="Заголовок 5 Знак"/>
    <w:basedOn w:val="a0"/>
    <w:link w:val="5"/>
    <w:semiHidden/>
    <w:rsid w:val="002026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ab">
    <w:name w:val="FollowedHyperlink"/>
    <w:basedOn w:val="a0"/>
    <w:semiHidden/>
    <w:unhideWhenUsed/>
    <w:rsid w:val="0064449F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A07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712.720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faz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05712.72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5712.7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B6AA-A574-4C78-86A7-0AA62683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акционер</vt:lpstr>
    </vt:vector>
  </TitlesOfParts>
  <Company>Microsoft</Company>
  <LinksUpToDate>false</LinksUpToDate>
  <CharactersWithSpaces>26503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акционер</dc:title>
  <dc:subject/>
  <dc:creator>Admin</dc:creator>
  <cp:keywords/>
  <dc:description/>
  <cp:lastModifiedBy>Валиева Гульнара Ринатовна</cp:lastModifiedBy>
  <cp:revision>3</cp:revision>
  <cp:lastPrinted>2020-06-01T10:03:00Z</cp:lastPrinted>
  <dcterms:created xsi:type="dcterms:W3CDTF">2021-05-27T03:59:00Z</dcterms:created>
  <dcterms:modified xsi:type="dcterms:W3CDTF">2021-05-27T03:59:00Z</dcterms:modified>
</cp:coreProperties>
</file>