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2F32CC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F32CC" w:rsidRPr="002F32CC">
        <w:rPr>
          <w:rFonts w:ascii="Times New Roman" w:hAnsi="Times New Roman" w:cs="Times New Roman"/>
          <w:b/>
          <w:sz w:val="28"/>
          <w:szCs w:val="28"/>
        </w:rPr>
        <w:t>52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CC">
        <w:rPr>
          <w:rFonts w:ascii="Times New Roman" w:hAnsi="Times New Roman" w:cs="Times New Roman"/>
          <w:b/>
          <w:sz w:val="28"/>
          <w:szCs w:val="28"/>
        </w:rPr>
        <w:t>Выпуск и годовая поддержка ЭЦП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2F32C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</w:t>
      </w:r>
      <w:r w:rsidR="00E95FE4">
        <w:rPr>
          <w:rFonts w:ascii="Times New Roman" w:hAnsi="Times New Roman" w:cs="Times New Roman"/>
          <w:sz w:val="28"/>
          <w:szCs w:val="28"/>
        </w:rPr>
        <w:t>.03</w:t>
      </w:r>
      <w:r w:rsidR="00233C7C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32CC">
        <w:rPr>
          <w:rFonts w:ascii="Times New Roman" w:hAnsi="Times New Roman" w:cs="Times New Roman"/>
          <w:sz w:val="28"/>
          <w:szCs w:val="28"/>
        </w:rPr>
        <w:t>рок рассмотрений предложений с 01.03</w:t>
      </w:r>
      <w:r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E95FE4">
        <w:rPr>
          <w:rFonts w:ascii="Times New Roman" w:hAnsi="Times New Roman" w:cs="Times New Roman"/>
          <w:sz w:val="28"/>
          <w:szCs w:val="28"/>
        </w:rPr>
        <w:t>1</w:t>
      </w:r>
      <w:r w:rsidR="002F32C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E95F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2F32C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2F32CC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2F32CC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2CC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3</cp:revision>
  <cp:lastPrinted>2017-11-17T05:29:00Z</cp:lastPrinted>
  <dcterms:created xsi:type="dcterms:W3CDTF">2019-03-13T07:03:00Z</dcterms:created>
  <dcterms:modified xsi:type="dcterms:W3CDTF">2019-03-19T04:07:00Z</dcterms:modified>
</cp:coreProperties>
</file>