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419">
        <w:rPr>
          <w:rFonts w:ascii="Times New Roman" w:hAnsi="Times New Roman" w:cs="Times New Roman"/>
          <w:b/>
          <w:sz w:val="28"/>
          <w:szCs w:val="28"/>
        </w:rPr>
        <w:t>4</w:t>
      </w:r>
      <w:r w:rsidR="009D75AB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9D75AB">
        <w:rPr>
          <w:rFonts w:ascii="Times New Roman" w:hAnsi="Times New Roman" w:cs="Times New Roman"/>
          <w:b/>
          <w:sz w:val="28"/>
          <w:szCs w:val="28"/>
        </w:rPr>
        <w:t>Услуги по</w:t>
      </w:r>
      <w:r w:rsidR="001B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419">
        <w:rPr>
          <w:rFonts w:ascii="Times New Roman" w:hAnsi="Times New Roman" w:cs="Times New Roman"/>
          <w:b/>
          <w:sz w:val="28"/>
          <w:szCs w:val="28"/>
        </w:rPr>
        <w:t>изготовлению кронштейнов зеркал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844B21" w:rsidRPr="00923B80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B26C94">
        <w:rPr>
          <w:rFonts w:ascii="Times New Roman" w:hAnsi="Times New Roman" w:cs="Times New Roman"/>
          <w:sz w:val="28"/>
          <w:szCs w:val="28"/>
        </w:rPr>
        <w:t>4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01.2019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B26C94">
        <w:rPr>
          <w:rFonts w:ascii="Times New Roman" w:hAnsi="Times New Roman" w:cs="Times New Roman"/>
          <w:sz w:val="28"/>
          <w:szCs w:val="28"/>
        </w:rPr>
        <w:t>4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B26C94">
        <w:rPr>
          <w:rFonts w:ascii="Times New Roman" w:hAnsi="Times New Roman" w:cs="Times New Roman"/>
          <w:sz w:val="28"/>
          <w:szCs w:val="28"/>
        </w:rPr>
        <w:t>15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01</w:t>
      </w:r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844B21" w:rsidRPr="00923B80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844B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09C" w:rsidRDefault="0064609C" w:rsidP="006460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4609C" w:rsidRDefault="0064609C" w:rsidP="0064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sectPr w:rsidR="0064609C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B7F5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2FFD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9C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B21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419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788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37CA"/>
  <w15:docId w15:val="{9B49A8CD-6772-497F-B46E-D7B79FE9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2019-01-10T05:50:00Z</cp:lastPrinted>
  <dcterms:created xsi:type="dcterms:W3CDTF">2022-11-09T05:41:00Z</dcterms:created>
  <dcterms:modified xsi:type="dcterms:W3CDTF">2022-11-09T05:42:00Z</dcterms:modified>
</cp:coreProperties>
</file>